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B" w:rsidRPr="003D676B" w:rsidRDefault="003D676B" w:rsidP="003D676B">
      <w:pPr>
        <w:shd w:val="clear" w:color="auto" w:fill="FFFFFF"/>
        <w:spacing w:after="125" w:line="551" w:lineRule="atLeast"/>
        <w:ind w:firstLine="0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38"/>
          <w:szCs w:val="38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262B2E"/>
          <w:sz w:val="38"/>
          <w:szCs w:val="38"/>
          <w:lang w:val="ru-RU" w:eastAsia="ru-RU" w:bidi="ar-SA"/>
        </w:rPr>
        <w:t>MINI PRAGUE 2016 (Чехия – Германия)</w:t>
      </w:r>
    </w:p>
    <w:p w:rsidR="003D676B" w:rsidRPr="003D676B" w:rsidRDefault="003D676B" w:rsidP="003D676B">
      <w:pPr>
        <w:shd w:val="clear" w:color="auto" w:fill="FFFFFF"/>
        <w:spacing w:after="125" w:line="401" w:lineRule="atLeast"/>
        <w:ind w:firstLine="0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  <w:t>БЕЗ ночных переездов!</w:t>
      </w:r>
    </w:p>
    <w:p w:rsidR="003D676B" w:rsidRPr="003D676B" w:rsidRDefault="003D676B" w:rsidP="003D676B">
      <w:pPr>
        <w:shd w:val="clear" w:color="auto" w:fill="FFFFFF"/>
        <w:spacing w:after="0" w:line="313" w:lineRule="atLeast"/>
        <w:ind w:firstLine="0"/>
        <w:jc w:val="center"/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676B6D"/>
          <w:sz w:val="19"/>
          <w:lang w:val="ru-RU" w:eastAsia="ru-RU" w:bidi="ar-SA"/>
        </w:rPr>
        <w:t>04.11.2016-07.11.2016</w:t>
      </w:r>
      <w:r w:rsidRPr="003D676B">
        <w:rPr>
          <w:rFonts w:ascii="Helvetica" w:eastAsia="Times New Roman" w:hAnsi="Helvetica" w:cs="Helvetica"/>
          <w:color w:val="676B6D"/>
          <w:sz w:val="19"/>
          <w:lang w:val="ru-RU" w:eastAsia="ru-RU" w:bidi="ar-SA"/>
        </w:rPr>
        <w:t> </w:t>
      </w:r>
      <w:r w:rsidRPr="003D676B"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  <w:t>(Большие ноябрьские выходные)</w:t>
      </w:r>
    </w:p>
    <w:p w:rsidR="003D676B" w:rsidRPr="003D676B" w:rsidRDefault="003D676B" w:rsidP="003D676B">
      <w:pPr>
        <w:shd w:val="clear" w:color="auto" w:fill="FFFFFF"/>
        <w:spacing w:after="0" w:line="313" w:lineRule="atLeast"/>
        <w:ind w:firstLine="0"/>
        <w:jc w:val="center"/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676B6D"/>
          <w:sz w:val="19"/>
          <w:lang w:val="ru-RU" w:eastAsia="ru-RU" w:bidi="ar-SA"/>
        </w:rPr>
        <w:t>22.12.2016 — 25.12.2016 </w:t>
      </w:r>
      <w:r w:rsidRPr="003D676B"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  <w:t>(Рождество в Праге)      </w:t>
      </w:r>
      <w:r w:rsidRPr="003D676B">
        <w:rPr>
          <w:rFonts w:ascii="Helvetica" w:eastAsia="Times New Roman" w:hAnsi="Helvetica" w:cs="Helvetica"/>
          <w:color w:val="676B6D"/>
          <w:sz w:val="19"/>
          <w:lang w:val="ru-RU" w:eastAsia="ru-RU" w:bidi="ar-SA"/>
        </w:rPr>
        <w:t> </w:t>
      </w:r>
      <w:r w:rsidRPr="003D676B">
        <w:rPr>
          <w:rFonts w:ascii="Helvetica" w:eastAsia="Times New Roman" w:hAnsi="Helvetica" w:cs="Helvetica"/>
          <w:b/>
          <w:bCs/>
          <w:color w:val="676B6D"/>
          <w:sz w:val="19"/>
          <w:lang w:val="ru-RU" w:eastAsia="ru-RU" w:bidi="ar-SA"/>
        </w:rPr>
        <w:t>05.01.2017-08.01.2017</w:t>
      </w:r>
      <w:r w:rsidRPr="003D676B">
        <w:rPr>
          <w:rFonts w:ascii="Helvetica" w:eastAsia="Times New Roman" w:hAnsi="Helvetica" w:cs="Helvetica"/>
          <w:color w:val="676B6D"/>
          <w:sz w:val="19"/>
          <w:lang w:val="ru-RU" w:eastAsia="ru-RU" w:bidi="ar-SA"/>
        </w:rPr>
        <w:t> </w:t>
      </w:r>
      <w:r w:rsidRPr="003D676B"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  <w:t>(Распродажи</w:t>
      </w:r>
      <w:proofErr w:type="gramStart"/>
      <w:r w:rsidRPr="003D676B">
        <w:rPr>
          <w:rFonts w:ascii="Helvetica" w:eastAsia="Times New Roman" w:hAnsi="Helvetica" w:cs="Helvetica"/>
          <w:color w:val="676B6D"/>
          <w:sz w:val="19"/>
          <w:szCs w:val="19"/>
          <w:lang w:val="ru-RU" w:eastAsia="ru-RU" w:bidi="ar-SA"/>
        </w:rPr>
        <w:t xml:space="preserve"> )</w:t>
      </w:r>
      <w:proofErr w:type="gramEnd"/>
    </w:p>
    <w:p w:rsidR="003D676B" w:rsidRPr="003D676B" w:rsidRDefault="003D676B" w:rsidP="003D676B">
      <w:pPr>
        <w:spacing w:after="125" w:line="401" w:lineRule="atLeast"/>
        <w:ind w:firstLine="0"/>
        <w:outlineLvl w:val="2"/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  <w:t>Стоимость тура:</w:t>
      </w:r>
    </w:p>
    <w:tbl>
      <w:tblPr>
        <w:tblW w:w="9091" w:type="dxa"/>
        <w:tblCellMar>
          <w:left w:w="0" w:type="dxa"/>
          <w:right w:w="0" w:type="dxa"/>
        </w:tblCellMar>
        <w:tblLook w:val="04A0"/>
      </w:tblPr>
      <w:tblGrid>
        <w:gridCol w:w="1251"/>
        <w:gridCol w:w="7840"/>
      </w:tblGrid>
      <w:tr w:rsidR="003D676B" w:rsidRPr="003D676B" w:rsidTr="003D676B">
        <w:tc>
          <w:tcPr>
            <w:tcW w:w="1251" w:type="dxa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DBL, TRPL</w:t>
            </w:r>
          </w:p>
        </w:tc>
        <w:tc>
          <w:tcPr>
            <w:tcW w:w="7840" w:type="dxa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140 EUR + 45 BYN (цена при размещении в 2-х, 3-х местном номере)</w:t>
            </w:r>
          </w:p>
        </w:tc>
      </w:tr>
      <w:tr w:rsidR="003D676B" w:rsidRPr="003D676B" w:rsidTr="003D676B">
        <w:tc>
          <w:tcPr>
            <w:tcW w:w="1251" w:type="dxa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SGL</w:t>
            </w:r>
          </w:p>
        </w:tc>
        <w:tc>
          <w:tcPr>
            <w:tcW w:w="7840" w:type="dxa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170 EUR + 45 BYN (цена при проживании в одноместном номере)</w:t>
            </w:r>
          </w:p>
        </w:tc>
      </w:tr>
    </w:tbl>
    <w:p w:rsidR="003D676B" w:rsidRPr="003D676B" w:rsidRDefault="003D676B" w:rsidP="003D676B">
      <w:pPr>
        <w:shd w:val="clear" w:color="auto" w:fill="FFFFFF"/>
        <w:spacing w:after="125" w:line="401" w:lineRule="atLeast"/>
        <w:ind w:firstLine="0"/>
        <w:jc w:val="center"/>
        <w:outlineLvl w:val="2"/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</w:pPr>
      <w:r w:rsidRPr="003D676B">
        <w:rPr>
          <w:rFonts w:ascii="Helvetica" w:eastAsia="Times New Roman" w:hAnsi="Helvetica" w:cs="Helvetica"/>
          <w:b/>
          <w:bCs/>
          <w:color w:val="262B2E"/>
          <w:sz w:val="30"/>
          <w:szCs w:val="30"/>
          <w:lang w:val="ru-RU" w:eastAsia="ru-RU" w:bidi="ar-SA"/>
        </w:rPr>
        <w:t>Программа Тура:</w:t>
      </w:r>
    </w:p>
    <w:tbl>
      <w:tblPr>
        <w:tblW w:w="10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05"/>
      </w:tblGrid>
      <w:tr w:rsidR="003D676B" w:rsidRPr="003D676B" w:rsidTr="003D676B">
        <w:trPr>
          <w:trHeight w:val="1077"/>
        </w:trPr>
        <w:tc>
          <w:tcPr>
            <w:tcW w:w="9930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1-й день: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≈ 05:00 отправление из Минска</w:t>
            </w:r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.. 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Транзит по территории РБ. Прохождение границы. Транзит по территории ЕС. Прибытие на ночлег на территории Польши.</w:t>
            </w:r>
            <w:r w:rsidRPr="003D676B">
              <w:rPr>
                <w:rFonts w:ascii="Arial Black" w:eastAsia="Times New Roman" w:hAnsi="Arial Black" w:cs="Helvetica"/>
                <w:color w:val="676B6D"/>
                <w:sz w:val="19"/>
                <w:lang w:val="ru-RU" w:eastAsia="ru-RU" w:bidi="ar-SA"/>
              </w:rPr>
              <w:t> </w:t>
            </w: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Ночлег в отеле.</w:t>
            </w:r>
          </w:p>
        </w:tc>
      </w:tr>
      <w:tr w:rsidR="003D676B" w:rsidRPr="003D676B" w:rsidTr="003D676B">
        <w:trPr>
          <w:trHeight w:val="4758"/>
        </w:trPr>
        <w:tc>
          <w:tcPr>
            <w:tcW w:w="9930" w:type="dxa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2-й день: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Завтрак.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  Выселение из отеля. </w:t>
            </w: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Отправление в Дрезден. По прибытию  экскурсия по городу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с посещением церкви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Крейцкирхе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Zwinger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где Вы можете полюбоваться на известную картину Рафаэля «Сикстинская Мадонна», равно как и на другие известные шедевры старых мастеров XIV-XVII вв. (Рубенс, Рембрандт,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Пуассен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и т.д.). Вход в галерею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Zwinger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не включен в цену. Безусловно, не забудьте в одном из уютных кафе попробовать местное фирменное блюдо «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Eierschecke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» (сдобный пирог с яичной и миндалевой глазурью, а также глазурью с изюмом). Свободное время. Во второй половине дня выезд из Дрездена.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 xml:space="preserve">Отправление в </w:t>
            </w:r>
            <w:proofErr w:type="spellStart"/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Прагу</w:t>
            </w:r>
            <w:proofErr w:type="gramStart"/>
            <w:r w:rsidRPr="003D676B">
              <w:rPr>
                <w:rFonts w:ascii="Arial Black" w:eastAsia="Times New Roman" w:hAnsi="Arial Black" w:cs="Helvetica"/>
                <w:color w:val="676B6D"/>
                <w:sz w:val="19"/>
                <w:szCs w:val="19"/>
                <w:lang w:val="ru-RU" w:eastAsia="ru-RU" w:bidi="ar-SA"/>
              </w:rPr>
              <w:t>.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рибытие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в Прагу. Заселение в отель.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Вечерняя  экскурсия – анимация  «Мистическая Прага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»</w:t>
            </w:r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.(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доп. 10€). «Мистическая Прага» познакомит вас с множеством подобных легенд, преданий, поверий и загадочных историй, случившихся в Праге за время 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jc w:val="both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Ночлег в отеле в Праге.</w:t>
            </w:r>
          </w:p>
        </w:tc>
      </w:tr>
      <w:tr w:rsidR="003D676B" w:rsidRPr="003D676B" w:rsidTr="003D676B">
        <w:trPr>
          <w:trHeight w:val="4057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3-й день: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proofErr w:type="spellStart"/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Завтрак</w:t>
            </w:r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.О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бзорная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пешеходная экскурсия «Злата Прага» –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lang w:val="ru-RU" w:eastAsia="ru-RU" w:bidi="ar-SA"/>
              </w:rPr>
              <w:t> </w:t>
            </w: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Пражский Град, Королевский дворец, Собор Святого Вита, Карлов Мост, экскурсия по Старому городу: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Староместкая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 площадь, известные во всем мире часы «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Орлой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», самая дорогая улица Праги — Парижская, Костел Девы Марии, Костел Святого Николая, памятник  Яну Гусу и многое др.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Возможно организованное посещение  (2.5 часа)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аутлет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—</w:t>
            </w:r>
            <w:hyperlink r:id="rId6" w:history="1">
              <w:r w:rsidRPr="003D676B">
                <w:rPr>
                  <w:rFonts w:ascii="Helvetica" w:eastAsia="Times New Roman" w:hAnsi="Helvetica" w:cs="Helvetica"/>
                  <w:color w:val="919E09"/>
                  <w:sz w:val="19"/>
                  <w:u w:val="single"/>
                  <w:lang w:val="ru-RU" w:eastAsia="ru-RU" w:bidi="ar-SA"/>
                </w:rPr>
                <w:t>центра  «</w:t>
              </w:r>
              <w:proofErr w:type="spellStart"/>
              <w:r w:rsidRPr="003D676B">
                <w:rPr>
                  <w:rFonts w:ascii="Helvetica" w:eastAsia="Times New Roman" w:hAnsi="Helvetica" w:cs="Helvetica"/>
                  <w:color w:val="919E09"/>
                  <w:sz w:val="19"/>
                  <w:u w:val="single"/>
                  <w:lang w:val="ru-RU" w:eastAsia="ru-RU" w:bidi="ar-SA"/>
                </w:rPr>
                <w:t>Fashion</w:t>
              </w:r>
              <w:proofErr w:type="spellEnd"/>
              <w:r w:rsidRPr="003D676B">
                <w:rPr>
                  <w:rFonts w:ascii="Helvetica" w:eastAsia="Times New Roman" w:hAnsi="Helvetica" w:cs="Helvetica"/>
                  <w:color w:val="919E09"/>
                  <w:sz w:val="19"/>
                  <w:u w:val="single"/>
                  <w:lang w:val="ru-RU" w:eastAsia="ru-RU" w:bidi="ar-SA"/>
                </w:rPr>
                <w:t xml:space="preserve"> </w:t>
              </w:r>
              <w:proofErr w:type="spellStart"/>
              <w:r w:rsidRPr="003D676B">
                <w:rPr>
                  <w:rFonts w:ascii="Helvetica" w:eastAsia="Times New Roman" w:hAnsi="Helvetica" w:cs="Helvetica"/>
                  <w:color w:val="919E09"/>
                  <w:sz w:val="19"/>
                  <w:u w:val="single"/>
                  <w:lang w:val="ru-RU" w:eastAsia="ru-RU" w:bidi="ar-SA"/>
                </w:rPr>
                <w:t>Arena</w:t>
              </w:r>
              <w:proofErr w:type="spellEnd"/>
              <w:r w:rsidRPr="003D676B">
                <w:rPr>
                  <w:rFonts w:ascii="Helvetica" w:eastAsia="Times New Roman" w:hAnsi="Helvetica" w:cs="Helvetica"/>
                  <w:color w:val="919E09"/>
                  <w:sz w:val="19"/>
                  <w:u w:val="single"/>
                  <w:lang w:val="ru-RU" w:eastAsia="ru-RU" w:bidi="ar-SA"/>
                </w:rPr>
                <w:t>» </w:t>
              </w:r>
            </w:hyperlink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 (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Adid</w:t>
            </w:r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а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s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Mеxx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Tom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Tailоr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Lacoste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Benetton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Salamander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Eccо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и другие). Отличие ««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Fashion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Arena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»» от обычных </w:t>
            </w:r>
            <w:proofErr w:type="spellStart"/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шопинг-центров</w:t>
            </w:r>
            <w:proofErr w:type="spellEnd"/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в том, что в 101 магазине предоставляют сезонные скидки от 30 до 70%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</w:t>
            </w:r>
          </w:p>
          <w:p w:rsidR="003D676B" w:rsidRPr="003D676B" w:rsidRDefault="003D676B" w:rsidP="003D676B">
            <w:pPr>
              <w:spacing w:after="125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Свободное время в Праге.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>Возможна 2-х часовая вечерняя прогулка по реке Влтава на кораблике с ужином (шведский стол) и экскурсией с палубы теплохода (доп. 25 €).</w:t>
            </w:r>
            <w:r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t xml:space="preserve"> Ночь в отеле в Праге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b/>
                <w:bCs/>
                <w:color w:val="676B6D"/>
                <w:sz w:val="19"/>
                <w:lang w:val="ru-RU" w:eastAsia="ru-RU" w:bidi="ar-SA"/>
              </w:rPr>
              <w:lastRenderedPageBreak/>
              <w:t>4-й день:</w:t>
            </w:r>
          </w:p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Завтрак. Выселение из </w:t>
            </w:r>
            <w:proofErr w:type="spell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отеля</w:t>
            </w:r>
            <w:proofErr w:type="gramStart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.Т</w:t>
            </w:r>
            <w:proofErr w:type="gram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>ранзит</w:t>
            </w:r>
            <w:proofErr w:type="spellEnd"/>
            <w:r w:rsidRPr="003D676B"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  <w:t xml:space="preserve"> по территории ЕС. Прохождение границы. Прибытие в Минск ночью.</w:t>
            </w:r>
          </w:p>
        </w:tc>
      </w:tr>
      <w:tr w:rsidR="003D676B" w:rsidRPr="003D676B" w:rsidTr="003D676B">
        <w:trPr>
          <w:trHeight w:val="801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125" w:type="dxa"/>
            </w:tcMar>
            <w:vAlign w:val="center"/>
            <w:hideMark/>
          </w:tcPr>
          <w:p w:rsidR="003D676B" w:rsidRPr="003D676B" w:rsidRDefault="003D676B" w:rsidP="003D676B">
            <w:pPr>
              <w:spacing w:after="0" w:line="313" w:lineRule="atLeast"/>
              <w:ind w:firstLine="0"/>
              <w:rPr>
                <w:rFonts w:ascii="Helvetica" w:eastAsia="Times New Roman" w:hAnsi="Helvetica" w:cs="Helvetica"/>
                <w:color w:val="676B6D"/>
                <w:sz w:val="19"/>
                <w:szCs w:val="19"/>
                <w:lang w:val="ru-RU" w:eastAsia="ru-RU" w:bidi="ar-SA"/>
              </w:rPr>
            </w:pPr>
          </w:p>
        </w:tc>
      </w:tr>
    </w:tbl>
    <w:p w:rsidR="005745B1" w:rsidRPr="003D676B" w:rsidRDefault="005745B1" w:rsidP="003D676B">
      <w:pPr>
        <w:ind w:firstLine="0"/>
        <w:rPr>
          <w:lang w:val="ru-RU"/>
        </w:rPr>
      </w:pPr>
    </w:p>
    <w:sectPr w:rsidR="005745B1" w:rsidRPr="003D676B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2" w:rsidRDefault="003B3812" w:rsidP="003D676B">
      <w:pPr>
        <w:spacing w:after="0" w:line="240" w:lineRule="auto"/>
      </w:pPr>
      <w:r>
        <w:separator/>
      </w:r>
    </w:p>
  </w:endnote>
  <w:endnote w:type="continuationSeparator" w:id="0">
    <w:p w:rsidR="003B3812" w:rsidRDefault="003B3812" w:rsidP="003D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2" w:rsidRDefault="003B3812" w:rsidP="003D676B">
      <w:pPr>
        <w:spacing w:after="0" w:line="240" w:lineRule="auto"/>
      </w:pPr>
      <w:r>
        <w:separator/>
      </w:r>
    </w:p>
  </w:footnote>
  <w:footnote w:type="continuationSeparator" w:id="0">
    <w:p w:rsidR="003B3812" w:rsidRDefault="003B3812" w:rsidP="003D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6B"/>
    <w:rsid w:val="00121900"/>
    <w:rsid w:val="003B3812"/>
    <w:rsid w:val="003D676B"/>
    <w:rsid w:val="0043463C"/>
    <w:rsid w:val="005745B1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3D676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D676B"/>
  </w:style>
  <w:style w:type="character" w:styleId="af5">
    <w:name w:val="Hyperlink"/>
    <w:basedOn w:val="a0"/>
    <w:uiPriority w:val="99"/>
    <w:semiHidden/>
    <w:unhideWhenUsed/>
    <w:rsid w:val="003D676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3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D676B"/>
  </w:style>
  <w:style w:type="paragraph" w:styleId="af8">
    <w:name w:val="footer"/>
    <w:basedOn w:val="a"/>
    <w:link w:val="af9"/>
    <w:uiPriority w:val="99"/>
    <w:semiHidden/>
    <w:unhideWhenUsed/>
    <w:rsid w:val="003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D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hion-arena.cz/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2016-09-21T14:10:00Z</dcterms:created>
  <dcterms:modified xsi:type="dcterms:W3CDTF">2016-09-21T14:12:00Z</dcterms:modified>
</cp:coreProperties>
</file>