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B3" w:rsidRPr="00623581" w:rsidRDefault="00744DB3" w:rsidP="00744DB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3581">
        <w:rPr>
          <w:rFonts w:ascii="Times New Roman" w:hAnsi="Times New Roman" w:cs="Times New Roman"/>
          <w:sz w:val="24"/>
          <w:szCs w:val="24"/>
        </w:rPr>
        <w:t>ДОГОВОР</w:t>
      </w:r>
    </w:p>
    <w:p w:rsidR="00744DB3" w:rsidRPr="00623581" w:rsidRDefault="00744DB3" w:rsidP="00744DB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3581">
        <w:rPr>
          <w:rFonts w:ascii="Times New Roman" w:hAnsi="Times New Roman" w:cs="Times New Roman"/>
          <w:sz w:val="24"/>
          <w:szCs w:val="24"/>
        </w:rPr>
        <w:t>НА ОКАЗАНИЕ БУХГАЛТЕРСКИХ УСЛУГ</w:t>
      </w:r>
    </w:p>
    <w:p w:rsidR="00744DB3" w:rsidRPr="00623581" w:rsidRDefault="00744DB3" w:rsidP="00744D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44DB3" w:rsidRPr="00623581" w:rsidRDefault="00744DB3" w:rsidP="00744D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23581">
        <w:rPr>
          <w:rFonts w:ascii="Times New Roman" w:hAnsi="Times New Roman" w:cs="Times New Roman"/>
          <w:sz w:val="24"/>
          <w:szCs w:val="24"/>
        </w:rPr>
        <w:t xml:space="preserve">" __ " __________  201_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6235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2358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23581">
        <w:rPr>
          <w:rFonts w:ascii="Times New Roman" w:hAnsi="Times New Roman" w:cs="Times New Roman"/>
          <w:sz w:val="24"/>
          <w:szCs w:val="24"/>
        </w:rPr>
        <w:t>итебск</w:t>
      </w:r>
      <w:proofErr w:type="spellEnd"/>
      <w:r w:rsidRPr="00623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44DB3" w:rsidRPr="00623581" w:rsidRDefault="00744DB3" w:rsidP="00744D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44DB3" w:rsidRPr="00623581" w:rsidRDefault="00744DB3" w:rsidP="00744D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35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44DB3" w:rsidRPr="00623581" w:rsidRDefault="00744DB3" w:rsidP="00744D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4DB3" w:rsidRPr="00623581" w:rsidRDefault="00744DB3" w:rsidP="00744D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3581">
        <w:rPr>
          <w:rFonts w:ascii="Times New Roman" w:hAnsi="Times New Roman" w:cs="Times New Roman"/>
          <w:sz w:val="24"/>
          <w:szCs w:val="24"/>
        </w:rPr>
        <w:t>в лице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3581">
        <w:rPr>
          <w:rFonts w:ascii="Times New Roman" w:hAnsi="Times New Roman" w:cs="Times New Roman"/>
          <w:sz w:val="24"/>
          <w:szCs w:val="24"/>
        </w:rPr>
        <w:t xml:space="preserve">__________________________, действующего  на основании Устава, именуемое в дальнейшем "Заказчик",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23581">
        <w:rPr>
          <w:rFonts w:ascii="Times New Roman" w:hAnsi="Times New Roman" w:cs="Times New Roman"/>
          <w:b/>
          <w:sz w:val="24"/>
          <w:szCs w:val="24"/>
        </w:rPr>
        <w:t>бщество с ограниченной ответственностью «</w:t>
      </w:r>
      <w:proofErr w:type="spellStart"/>
      <w:r w:rsidRPr="00623581">
        <w:rPr>
          <w:rFonts w:ascii="Times New Roman" w:hAnsi="Times New Roman" w:cs="Times New Roman"/>
          <w:b/>
          <w:sz w:val="24"/>
          <w:szCs w:val="24"/>
        </w:rPr>
        <w:t>УчетЦентр</w:t>
      </w:r>
      <w:proofErr w:type="spellEnd"/>
      <w:r w:rsidRPr="00623581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623581">
        <w:rPr>
          <w:rFonts w:ascii="Times New Roman" w:hAnsi="Times New Roman" w:cs="Times New Roman"/>
          <w:sz w:val="24"/>
          <w:szCs w:val="24"/>
        </w:rPr>
        <w:t>в лице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23581">
        <w:rPr>
          <w:rFonts w:ascii="Times New Roman" w:hAnsi="Times New Roman" w:cs="Times New Roman"/>
          <w:sz w:val="24"/>
          <w:szCs w:val="24"/>
        </w:rPr>
        <w:t xml:space="preserve">_________________, именуемое в дальнейшем «Исполнитель»,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вместе в дальнейшем именуемые «Стороны», </w:t>
      </w:r>
      <w:r w:rsidRPr="00623581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623581">
        <w:rPr>
          <w:rFonts w:ascii="Times New Roman" w:hAnsi="Times New Roman" w:cs="Times New Roman"/>
          <w:sz w:val="24"/>
          <w:szCs w:val="24"/>
        </w:rPr>
        <w:t>следующем:</w:t>
      </w:r>
    </w:p>
    <w:p w:rsidR="00744DB3" w:rsidRPr="00623581" w:rsidRDefault="00744DB3" w:rsidP="00744D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4DB3" w:rsidRPr="00623581" w:rsidRDefault="00744DB3" w:rsidP="00744DB3">
      <w:pPr>
        <w:pStyle w:val="ConsNormal"/>
        <w:widowControl/>
        <w:numPr>
          <w:ilvl w:val="0"/>
          <w:numId w:val="1"/>
        </w:numP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3581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744DB3" w:rsidRPr="00623581" w:rsidRDefault="00744DB3" w:rsidP="00744DB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4DB3" w:rsidRPr="00043849" w:rsidRDefault="00744DB3" w:rsidP="00744DB3">
      <w:pPr>
        <w:ind w:firstLine="709"/>
        <w:jc w:val="both"/>
      </w:pPr>
      <w:r w:rsidRPr="00623581">
        <w:t xml:space="preserve">1.1  Исполнитель оказывает Заказчику  услуги по  бухгалтерскому и налоговому учету и составлению отчетности, согласно прилагаемому перечню, кроме того Исполнитель подготавливает и отправляет платежные поручения  посредством Клиент-Банк по поручению Заказчика. Поручение должно быть либо направлено на электронную почту Исполнителя </w:t>
      </w:r>
      <w:hyperlink r:id="rId8" w:history="1">
        <w:r w:rsidRPr="00744DB3">
          <w:rPr>
            <w:rStyle w:val="a5"/>
            <w:color w:val="auto"/>
            <w:u w:val="none"/>
            <w:lang w:val="en-US"/>
          </w:rPr>
          <w:t>uchetcentr</w:t>
        </w:r>
        <w:r w:rsidRPr="00744DB3">
          <w:rPr>
            <w:rStyle w:val="a5"/>
            <w:color w:val="auto"/>
            <w:u w:val="none"/>
          </w:rPr>
          <w:t>@</w:t>
        </w:r>
        <w:r w:rsidRPr="00744DB3">
          <w:rPr>
            <w:rStyle w:val="a5"/>
            <w:color w:val="auto"/>
            <w:u w:val="none"/>
            <w:lang w:val="en-US"/>
          </w:rPr>
          <w:t>mail</w:t>
        </w:r>
        <w:r w:rsidRPr="00744DB3">
          <w:rPr>
            <w:rStyle w:val="a5"/>
            <w:color w:val="auto"/>
            <w:u w:val="none"/>
          </w:rPr>
          <w:t>.</w:t>
        </w:r>
        <w:proofErr w:type="spellStart"/>
        <w:r w:rsidRPr="00744DB3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744DB3">
        <w:t xml:space="preserve">, </w:t>
      </w:r>
      <w:r w:rsidRPr="00623581">
        <w:t>либо предоставлено в письменном виде за подписью директора обслуживающему бухгалтеру. Исполнитель обязуется исполнить поручение Заказчика в течение 3 (Трех) часов с момента получения поручения. Исполнитель не оказывает Заказчику услугу по информированию об остатках денежных средств на расчетном счете. Обязательную продажу валюты Исполнитель осуществляет по поручению Заказчика, при</w:t>
      </w:r>
      <w:r w:rsidRPr="00784FDD">
        <w:t xml:space="preserve"> отсутствии поручения Заказчика, Исполнитель не несет ответственность за нарушение сроков обязательной продаж</w:t>
      </w:r>
      <w:bookmarkStart w:id="0" w:name="_GoBack"/>
      <w:bookmarkEnd w:id="0"/>
      <w:r w:rsidRPr="00784FDD">
        <w:t>и валюты.</w:t>
      </w:r>
    </w:p>
    <w:p w:rsidR="00744DB3" w:rsidRDefault="00744DB3" w:rsidP="00744DB3">
      <w:pPr>
        <w:ind w:firstLine="709"/>
        <w:jc w:val="both"/>
      </w:pPr>
      <w:r>
        <w:t>Статистическую отчетность Исполнитель подготавливает по формам, предоставленным Заказчиком, если Исполнителю не были предоставлены формы отчетности, он не несет ответственность, оговоренную в п.5.1 Договора. В случае если Исполнитель не располагает какими-либо сведениями для подготовки статистической отчетности, Заказчик обязуется предоставить Исполнителю необходимую информацию в сроки, установленные Исполнителем.</w:t>
      </w:r>
    </w:p>
    <w:p w:rsidR="00744DB3" w:rsidRDefault="00744DB3" w:rsidP="00744DB3">
      <w:pPr>
        <w:ind w:firstLine="709"/>
        <w:jc w:val="both"/>
      </w:pPr>
      <w:r>
        <w:t>Информация, документы (ведомости на выплату заработной платы, приказы, контракты, отчетность и т.п.), направленные по электронному адресу Заказчика  __________________________</w:t>
      </w:r>
      <w:r w:rsidRPr="00A45B6F">
        <w:t xml:space="preserve"> </w:t>
      </w:r>
      <w:r>
        <w:t xml:space="preserve">считаются переданными Заказчику. </w:t>
      </w:r>
    </w:p>
    <w:p w:rsidR="00744DB3" w:rsidRPr="00EA0E98" w:rsidRDefault="00744DB3" w:rsidP="00744DB3">
      <w:pPr>
        <w:ind w:firstLine="709"/>
        <w:jc w:val="both"/>
      </w:pPr>
      <w:r w:rsidRPr="00EA0E98">
        <w:t>Кадровая документация (приказы, контракты, трудовые договора) подготавливается Исполнителем, передается Заказчику и  хранится у Заказчика. Заказчик несет персональную ответственность за подписание и сохранность указанных документов.</w:t>
      </w:r>
    </w:p>
    <w:p w:rsidR="00744DB3" w:rsidRPr="00EA0E98" w:rsidRDefault="00744DB3" w:rsidP="00744DB3">
      <w:pPr>
        <w:ind w:firstLine="709"/>
      </w:pPr>
      <w:r w:rsidRPr="00EA0E98">
        <w:t>1.2</w:t>
      </w:r>
      <w:r>
        <w:t>.</w:t>
      </w:r>
      <w:r w:rsidRPr="00EA0E98">
        <w:t xml:space="preserve"> Заказчик обязуется ежемесячно оплачивать проделанную работу.</w:t>
      </w:r>
    </w:p>
    <w:p w:rsidR="00744DB3" w:rsidRPr="009A6DC1" w:rsidRDefault="00744DB3" w:rsidP="00744DB3"/>
    <w:p w:rsidR="00744DB3" w:rsidRPr="00623581" w:rsidRDefault="00744DB3" w:rsidP="00744DB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23581">
        <w:rPr>
          <w:rFonts w:ascii="Times New Roman" w:hAnsi="Times New Roman" w:cs="Times New Roman"/>
          <w:sz w:val="24"/>
          <w:szCs w:val="24"/>
        </w:rPr>
        <w:t>ЦЕНА УСЛУГ</w:t>
      </w:r>
    </w:p>
    <w:p w:rsidR="00744DB3" w:rsidRPr="009A6DC1" w:rsidRDefault="00744DB3" w:rsidP="00744DB3">
      <w:pPr>
        <w:pStyle w:val="ConsNormal"/>
        <w:widowControl/>
        <w:ind w:left="720" w:firstLine="0"/>
        <w:jc w:val="both"/>
        <w:rPr>
          <w:sz w:val="24"/>
          <w:szCs w:val="24"/>
        </w:rPr>
      </w:pPr>
    </w:p>
    <w:p w:rsidR="00744DB3" w:rsidRPr="00814424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E79C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Pr="009E79CB">
        <w:rPr>
          <w:rFonts w:ascii="Times New Roman" w:hAnsi="Times New Roman"/>
          <w:sz w:val="24"/>
          <w:szCs w:val="24"/>
        </w:rPr>
        <w:t xml:space="preserve"> Цена оказываемых Исполнителем </w:t>
      </w:r>
      <w:r>
        <w:rPr>
          <w:rFonts w:ascii="Times New Roman" w:hAnsi="Times New Roman"/>
          <w:sz w:val="24"/>
          <w:szCs w:val="24"/>
        </w:rPr>
        <w:t xml:space="preserve">услуг за месяц ______________ (долларов) по курсу Национального банка Республики Беларусь на последнее число расчетного месяца. За первый месяц обслуживания плата не взимается. В случае расторжения (приостановления) договора в течение первых 12 календарных месяцев с момента заключения Договора, Заказчик обязуется оплатить услуги за первый месяц обслуживания. </w:t>
      </w:r>
    </w:p>
    <w:p w:rsidR="00744DB3" w:rsidRDefault="00744DB3" w:rsidP="00744D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D06">
        <w:rPr>
          <w:rFonts w:ascii="Times New Roman" w:hAnsi="Times New Roman" w:cs="Times New Roman"/>
          <w:sz w:val="24"/>
          <w:szCs w:val="24"/>
        </w:rPr>
        <w:t xml:space="preserve">2.2. Исполнитель имеет право изменять размер вознаграждения за оказанные услуги по согласованию с Заказчиком. </w:t>
      </w:r>
      <w:r>
        <w:rPr>
          <w:rFonts w:ascii="Times New Roman" w:hAnsi="Times New Roman" w:cs="Times New Roman"/>
          <w:sz w:val="24"/>
          <w:szCs w:val="24"/>
        </w:rPr>
        <w:t xml:space="preserve">Заказчик обязуется </w:t>
      </w:r>
      <w:r w:rsidRPr="00A01D06">
        <w:rPr>
          <w:rFonts w:ascii="Times New Roman" w:hAnsi="Times New Roman" w:cs="Times New Roman"/>
          <w:sz w:val="24"/>
          <w:szCs w:val="24"/>
        </w:rPr>
        <w:t xml:space="preserve">своевременно уведомлять Исполнителя обо всех изменениях, имеющих влияние на стоимость услуг (изменение </w:t>
      </w:r>
      <w:r>
        <w:rPr>
          <w:rFonts w:ascii="Times New Roman" w:hAnsi="Times New Roman" w:cs="Times New Roman"/>
          <w:sz w:val="24"/>
          <w:szCs w:val="24"/>
        </w:rPr>
        <w:t xml:space="preserve">параметров, </w:t>
      </w:r>
      <w:r>
        <w:rPr>
          <w:rFonts w:ascii="Times New Roman" w:hAnsi="Times New Roman" w:cs="Times New Roman"/>
          <w:sz w:val="24"/>
          <w:szCs w:val="24"/>
        </w:rPr>
        <w:lastRenderedPageBreak/>
        <w:t>оговоренных в Приложении к Договору</w:t>
      </w:r>
      <w:r w:rsidRPr="00A01D06">
        <w:rPr>
          <w:rFonts w:ascii="Times New Roman" w:hAnsi="Times New Roman" w:cs="Times New Roman"/>
          <w:sz w:val="24"/>
          <w:szCs w:val="24"/>
        </w:rPr>
        <w:t xml:space="preserve">). В случае </w:t>
      </w:r>
      <w:r>
        <w:rPr>
          <w:rFonts w:ascii="Times New Roman" w:hAnsi="Times New Roman" w:cs="Times New Roman"/>
          <w:sz w:val="24"/>
          <w:szCs w:val="24"/>
        </w:rPr>
        <w:t>отсутствия указанного уведомления</w:t>
      </w:r>
      <w:r w:rsidRPr="00A01D06">
        <w:rPr>
          <w:rFonts w:ascii="Times New Roman" w:hAnsi="Times New Roman" w:cs="Times New Roman"/>
          <w:sz w:val="24"/>
          <w:szCs w:val="24"/>
        </w:rPr>
        <w:t>, Исполнитель имеет право изменить стоимость услуг без согласования с Заказчиком.</w:t>
      </w:r>
    </w:p>
    <w:p w:rsidR="00744DB3" w:rsidRPr="00623581" w:rsidRDefault="00744DB3" w:rsidP="00744D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DB3" w:rsidRDefault="00744DB3" w:rsidP="00744DB3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A6DC1">
        <w:rPr>
          <w:rFonts w:ascii="Times New Roman" w:hAnsi="Times New Roman"/>
          <w:sz w:val="24"/>
          <w:szCs w:val="24"/>
        </w:rPr>
        <w:t>ПОРЯДОК РАСЧЕТОВ</w:t>
      </w:r>
    </w:p>
    <w:p w:rsidR="00744DB3" w:rsidRPr="009A6DC1" w:rsidRDefault="00744DB3" w:rsidP="00744DB3">
      <w:pPr>
        <w:pStyle w:val="ConsNormal"/>
        <w:widowControl/>
        <w:ind w:firstLine="709"/>
        <w:rPr>
          <w:rFonts w:ascii="Times New Roman" w:hAnsi="Times New Roman"/>
          <w:sz w:val="24"/>
          <w:szCs w:val="24"/>
        </w:rPr>
      </w:pPr>
    </w:p>
    <w:p w:rsidR="00744DB3" w:rsidRPr="009A6DC1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A6DC1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9A6DC1">
        <w:rPr>
          <w:rFonts w:ascii="Times New Roman" w:hAnsi="Times New Roman"/>
          <w:sz w:val="24"/>
          <w:szCs w:val="24"/>
        </w:rPr>
        <w:t xml:space="preserve"> Заказчик обязуется ежемесячно производить оплату суммы, указанной в п. 2.</w:t>
      </w:r>
      <w:r>
        <w:rPr>
          <w:rFonts w:ascii="Times New Roman" w:hAnsi="Times New Roman"/>
          <w:sz w:val="24"/>
          <w:szCs w:val="24"/>
        </w:rPr>
        <w:t>1</w:t>
      </w:r>
      <w:r w:rsidRPr="009A6DC1">
        <w:rPr>
          <w:rFonts w:ascii="Times New Roman" w:hAnsi="Times New Roman"/>
          <w:sz w:val="24"/>
          <w:szCs w:val="24"/>
        </w:rPr>
        <w:t xml:space="preserve"> настоящего договора, в  безналичной  форме.</w:t>
      </w:r>
    </w:p>
    <w:p w:rsidR="00744DB3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A6DC1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</w:t>
      </w:r>
      <w:r w:rsidRPr="009A6DC1">
        <w:rPr>
          <w:rFonts w:ascii="Times New Roman" w:hAnsi="Times New Roman"/>
          <w:sz w:val="24"/>
          <w:szCs w:val="24"/>
        </w:rPr>
        <w:t xml:space="preserve"> </w:t>
      </w:r>
      <w:r w:rsidRPr="00E24247">
        <w:rPr>
          <w:rFonts w:ascii="Times New Roman" w:hAnsi="Times New Roman"/>
          <w:b/>
          <w:sz w:val="24"/>
          <w:szCs w:val="24"/>
        </w:rPr>
        <w:t xml:space="preserve">Оплата производится в национальной валюте Республики Беларусь не позднее 15 числа </w:t>
      </w:r>
      <w:r>
        <w:rPr>
          <w:rFonts w:ascii="Times New Roman" w:hAnsi="Times New Roman"/>
          <w:b/>
          <w:sz w:val="24"/>
          <w:szCs w:val="24"/>
        </w:rPr>
        <w:t xml:space="preserve">текущего </w:t>
      </w:r>
      <w:r w:rsidRPr="00E24247">
        <w:rPr>
          <w:rFonts w:ascii="Times New Roman" w:hAnsi="Times New Roman"/>
          <w:b/>
          <w:sz w:val="24"/>
          <w:szCs w:val="24"/>
        </w:rPr>
        <w:t>расчетн</w:t>
      </w:r>
      <w:r>
        <w:rPr>
          <w:rFonts w:ascii="Times New Roman" w:hAnsi="Times New Roman"/>
          <w:b/>
          <w:sz w:val="24"/>
          <w:szCs w:val="24"/>
        </w:rPr>
        <w:t>ого месяца</w:t>
      </w:r>
      <w:r>
        <w:rPr>
          <w:rFonts w:ascii="Times New Roman" w:hAnsi="Times New Roman"/>
          <w:sz w:val="24"/>
          <w:szCs w:val="24"/>
        </w:rPr>
        <w:t>.</w:t>
      </w:r>
    </w:p>
    <w:p w:rsidR="00744DB3" w:rsidRPr="009A6DC1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4DB3" w:rsidRDefault="00744DB3" w:rsidP="00744DB3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A6DC1">
        <w:rPr>
          <w:rFonts w:ascii="Times New Roman" w:hAnsi="Times New Roman"/>
          <w:sz w:val="24"/>
          <w:szCs w:val="24"/>
        </w:rPr>
        <w:t>ПРАВА И ОБЯЗАННОСТИ</w:t>
      </w:r>
    </w:p>
    <w:p w:rsidR="00744DB3" w:rsidRPr="009A6DC1" w:rsidRDefault="00744DB3" w:rsidP="00744DB3">
      <w:pPr>
        <w:pStyle w:val="ConsNormal"/>
        <w:widowControl/>
        <w:ind w:firstLine="709"/>
        <w:rPr>
          <w:rFonts w:ascii="Times New Roman" w:hAnsi="Times New Roman"/>
          <w:sz w:val="24"/>
          <w:szCs w:val="24"/>
        </w:rPr>
      </w:pPr>
    </w:p>
    <w:p w:rsidR="00744DB3" w:rsidRPr="009A6DC1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A6DC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</w:t>
      </w:r>
      <w:r w:rsidRPr="009A6DC1">
        <w:rPr>
          <w:rFonts w:ascii="Times New Roman" w:hAnsi="Times New Roman"/>
          <w:sz w:val="24"/>
          <w:szCs w:val="24"/>
        </w:rPr>
        <w:t xml:space="preserve"> Исполнитель обязуется:</w:t>
      </w:r>
    </w:p>
    <w:p w:rsidR="00744DB3" w:rsidRPr="009A6DC1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A6DC1">
        <w:rPr>
          <w:rFonts w:ascii="Times New Roman" w:hAnsi="Times New Roman"/>
          <w:sz w:val="24"/>
          <w:szCs w:val="24"/>
        </w:rPr>
        <w:t xml:space="preserve">-   вести бухгалтерский </w:t>
      </w:r>
      <w:r>
        <w:rPr>
          <w:rFonts w:ascii="Times New Roman" w:hAnsi="Times New Roman"/>
          <w:sz w:val="24"/>
          <w:szCs w:val="24"/>
        </w:rPr>
        <w:t xml:space="preserve">и налоговый </w:t>
      </w:r>
      <w:r w:rsidRPr="009A6DC1">
        <w:rPr>
          <w:rFonts w:ascii="Times New Roman" w:hAnsi="Times New Roman"/>
          <w:sz w:val="24"/>
          <w:szCs w:val="24"/>
        </w:rPr>
        <w:t>учет и составлять бухгалтерскую отчетность Заказчика</w:t>
      </w:r>
      <w:r>
        <w:rPr>
          <w:rFonts w:ascii="Times New Roman" w:hAnsi="Times New Roman"/>
          <w:sz w:val="24"/>
          <w:szCs w:val="24"/>
        </w:rPr>
        <w:t>;</w:t>
      </w:r>
    </w:p>
    <w:p w:rsidR="00744DB3" w:rsidRPr="009A6DC1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A6DC1">
        <w:rPr>
          <w:rFonts w:ascii="Times New Roman" w:hAnsi="Times New Roman"/>
          <w:sz w:val="24"/>
          <w:szCs w:val="24"/>
        </w:rPr>
        <w:t>- соблюдать полную конфиденциальность полученной во время абонентского обслуживания информации о хозяйственной деятельности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744DB3" w:rsidRPr="009A6DC1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A6DC1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</w:t>
      </w:r>
      <w:r w:rsidRPr="009A6DC1">
        <w:rPr>
          <w:rFonts w:ascii="Times New Roman" w:hAnsi="Times New Roman"/>
          <w:sz w:val="24"/>
          <w:szCs w:val="24"/>
        </w:rPr>
        <w:t xml:space="preserve"> Заказчик обязуется:</w:t>
      </w:r>
    </w:p>
    <w:p w:rsidR="00744DB3" w:rsidRPr="009A6DC1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A6DC1">
        <w:rPr>
          <w:rFonts w:ascii="Times New Roman" w:hAnsi="Times New Roman"/>
          <w:sz w:val="24"/>
          <w:szCs w:val="24"/>
        </w:rPr>
        <w:t>- своевременно уплачивать абонентскую плату услуг, предоставляемых Исполнителем;</w:t>
      </w:r>
    </w:p>
    <w:p w:rsidR="00744DB3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A6D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6DC1">
        <w:rPr>
          <w:rFonts w:ascii="Times New Roman" w:hAnsi="Times New Roman"/>
          <w:sz w:val="24"/>
          <w:szCs w:val="24"/>
        </w:rPr>
        <w:t>оказывать Исполнителю всевозможную помощь в решении возникших проблем Заказчика;</w:t>
      </w:r>
    </w:p>
    <w:p w:rsidR="00744DB3" w:rsidRPr="00FE08D8" w:rsidRDefault="00744DB3" w:rsidP="00744DB3">
      <w:pPr>
        <w:pStyle w:val="a3"/>
        <w:ind w:firstLine="709"/>
        <w:rPr>
          <w:b/>
        </w:rPr>
      </w:pPr>
      <w:r>
        <w:t xml:space="preserve">- предоставлять Исполнителю всю необходимую первичную документацию для обработки </w:t>
      </w:r>
      <w:r w:rsidRPr="00E24247">
        <w:rPr>
          <w:b/>
        </w:rPr>
        <w:t>не</w:t>
      </w:r>
      <w:r>
        <w:rPr>
          <w:b/>
        </w:rPr>
        <w:t xml:space="preserve"> позднее 7</w:t>
      </w:r>
      <w:r w:rsidRPr="00E24247">
        <w:rPr>
          <w:b/>
        </w:rPr>
        <w:t xml:space="preserve"> числа месяца</w:t>
      </w:r>
      <w:r>
        <w:t xml:space="preserve">, следующего за </w:t>
      </w:r>
      <w:proofErr w:type="gramStart"/>
      <w:r>
        <w:t>расчетным</w:t>
      </w:r>
      <w:proofErr w:type="gramEnd"/>
      <w:r>
        <w:t xml:space="preserve">. </w:t>
      </w:r>
      <w:r w:rsidRPr="006763D3">
        <w:t xml:space="preserve">Документация считается переданной, если факт передачи зафиксирован </w:t>
      </w:r>
      <w:r>
        <w:t xml:space="preserve">у Исполнителя (при приемке документов Исполнитель вносит перечень принимаемых документов в программное обеспечение), либо составлен акт приемки-передачи. </w:t>
      </w:r>
      <w:r w:rsidRPr="00277CCF">
        <w:rPr>
          <w:b/>
        </w:rPr>
        <w:t xml:space="preserve">Документация принимается единовременно за </w:t>
      </w:r>
      <w:r>
        <w:rPr>
          <w:b/>
        </w:rPr>
        <w:t>целый</w:t>
      </w:r>
      <w:r w:rsidRPr="00277CCF">
        <w:rPr>
          <w:b/>
        </w:rPr>
        <w:t xml:space="preserve"> месяц (частично документы не принимаются)</w:t>
      </w:r>
      <w:r>
        <w:t xml:space="preserve">. </w:t>
      </w:r>
      <w:r w:rsidRPr="00FE08D8">
        <w:rPr>
          <w:b/>
        </w:rPr>
        <w:t xml:space="preserve">В случае передачи документации в более поздние сроки Исполнитель </w:t>
      </w:r>
      <w:r>
        <w:rPr>
          <w:b/>
        </w:rPr>
        <w:t xml:space="preserve">имеет право </w:t>
      </w:r>
      <w:r w:rsidRPr="00FE08D8">
        <w:rPr>
          <w:b/>
        </w:rPr>
        <w:t>взима</w:t>
      </w:r>
      <w:r>
        <w:rPr>
          <w:b/>
        </w:rPr>
        <w:t>ть</w:t>
      </w:r>
      <w:r w:rsidRPr="00FE08D8">
        <w:rPr>
          <w:b/>
        </w:rPr>
        <w:t xml:space="preserve"> дополнительную плату в размере </w:t>
      </w:r>
      <w:r>
        <w:rPr>
          <w:b/>
        </w:rPr>
        <w:t xml:space="preserve">до </w:t>
      </w:r>
      <w:r w:rsidRPr="00FE08D8">
        <w:rPr>
          <w:b/>
        </w:rPr>
        <w:t xml:space="preserve">20 % от ежемесячного вознаграждения. </w:t>
      </w:r>
    </w:p>
    <w:p w:rsidR="00744DB3" w:rsidRPr="00FE08D8" w:rsidRDefault="00744DB3" w:rsidP="00744DB3">
      <w:pPr>
        <w:pStyle w:val="a3"/>
        <w:ind w:firstLine="709"/>
        <w:rPr>
          <w:b/>
        </w:rPr>
      </w:pPr>
      <w:r w:rsidRPr="00DE1180">
        <w:t xml:space="preserve">- </w:t>
      </w:r>
      <w:r>
        <w:t xml:space="preserve">Заказчик обязуется информировать Исполнителя о предстоящих отпусках, увольнениях сотрудников путем предоставления заявлений сотрудников, либо отправки на электронный адрес Исполнителя </w:t>
      </w:r>
      <w:hyperlink r:id="rId9" w:history="1">
        <w:r w:rsidRPr="00623581">
          <w:rPr>
            <w:rStyle w:val="a5"/>
            <w:lang w:val="en-US"/>
          </w:rPr>
          <w:t>uchetcentr</w:t>
        </w:r>
        <w:r w:rsidRPr="00623581">
          <w:rPr>
            <w:rStyle w:val="a5"/>
          </w:rPr>
          <w:t>@</w:t>
        </w:r>
        <w:r w:rsidRPr="00623581">
          <w:rPr>
            <w:rStyle w:val="a5"/>
            <w:lang w:val="en-US"/>
          </w:rPr>
          <w:t>mail</w:t>
        </w:r>
        <w:r w:rsidRPr="00623581">
          <w:rPr>
            <w:rStyle w:val="a5"/>
          </w:rPr>
          <w:t>.</w:t>
        </w:r>
        <w:proofErr w:type="spellStart"/>
        <w:r w:rsidRPr="00623581">
          <w:rPr>
            <w:rStyle w:val="a5"/>
            <w:lang w:val="en-US"/>
          </w:rPr>
          <w:t>ru</w:t>
        </w:r>
        <w:proofErr w:type="spellEnd"/>
      </w:hyperlink>
      <w:r>
        <w:t xml:space="preserve"> соответствующих уведомлений не позднее, чем за 2 (Два) полных рабочих дня  до увольнения, отпуска. Заказчик также обязуется предоставлять Исполнителю больничные листы, иную информацию, необходимую для расчета заработной платы сотрудников за истекший месяц </w:t>
      </w:r>
      <w:r w:rsidRPr="00E24247">
        <w:rPr>
          <w:b/>
        </w:rPr>
        <w:t>не позднее</w:t>
      </w:r>
      <w:r>
        <w:rPr>
          <w:b/>
        </w:rPr>
        <w:t xml:space="preserve"> </w:t>
      </w:r>
      <w:r w:rsidRPr="00E24247">
        <w:rPr>
          <w:b/>
        </w:rPr>
        <w:t>4 (Четвертого)</w:t>
      </w:r>
      <w:r>
        <w:rPr>
          <w:b/>
        </w:rPr>
        <w:t xml:space="preserve"> </w:t>
      </w:r>
      <w:r w:rsidRPr="00E24247">
        <w:rPr>
          <w:b/>
        </w:rPr>
        <w:t>числа</w:t>
      </w:r>
      <w:r>
        <w:t xml:space="preserve"> текущего месяца. </w:t>
      </w:r>
      <w:r w:rsidRPr="00FE08D8">
        <w:rPr>
          <w:b/>
        </w:rPr>
        <w:t xml:space="preserve">В случае предоставления информации (документации), которая каким-либо образом влияет на начисление заработной платы, в более поздние сроки, Исполнитель </w:t>
      </w:r>
      <w:r>
        <w:rPr>
          <w:b/>
        </w:rPr>
        <w:t xml:space="preserve">имеет право взимать </w:t>
      </w:r>
      <w:r w:rsidRPr="00FE08D8">
        <w:rPr>
          <w:b/>
        </w:rPr>
        <w:t xml:space="preserve"> дополнительную плату в размере </w:t>
      </w:r>
      <w:r>
        <w:rPr>
          <w:b/>
        </w:rPr>
        <w:t xml:space="preserve">до </w:t>
      </w:r>
      <w:r w:rsidRPr="00FE08D8">
        <w:rPr>
          <w:b/>
        </w:rPr>
        <w:t xml:space="preserve">20 % от ежемесячного вознаграждения. </w:t>
      </w:r>
    </w:p>
    <w:p w:rsidR="00744DB3" w:rsidRPr="00DE1180" w:rsidRDefault="00744DB3" w:rsidP="00744DB3">
      <w:pPr>
        <w:pStyle w:val="a3"/>
        <w:ind w:firstLine="709"/>
      </w:pPr>
      <w:r>
        <w:t>Исполнитель обязуется предоставить Заказчику расчеты по заработной плате накануне срока выплаты заработной платы, установленного приказом Заказчика.</w:t>
      </w:r>
    </w:p>
    <w:p w:rsidR="00744DB3" w:rsidRPr="009A6DC1" w:rsidRDefault="00744DB3" w:rsidP="00744DB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случае если Заказчик по каким-либо причинам временно не осуществляет деятельность, он должен в письменной форме уведомить Исполнителя о приостановлении действия настоящего Договора (но не более чем на три месяца подряд), в таком случае Исполнитель не несет ответственность по настоящему Договору, а Заказчик не оплачивает услуги. В случае отсутствия указанного уведомления, Заказчик обязан оплачивать услуги в соответствии с п.2.1 Договора в полном объеме. По истечении трех месяцев с момента уведомления Договор считается расторгнутым, о чем Исполнитель уведомляет налоговые органы, ФСЗН Заказчика.</w:t>
      </w:r>
    </w:p>
    <w:p w:rsidR="00744DB3" w:rsidRPr="009A6DC1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A6DC1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</w:t>
      </w:r>
      <w:r w:rsidRPr="009A6DC1">
        <w:rPr>
          <w:rFonts w:ascii="Times New Roman" w:hAnsi="Times New Roman"/>
          <w:sz w:val="24"/>
          <w:szCs w:val="24"/>
        </w:rPr>
        <w:t xml:space="preserve"> Исполнитель имеет право:</w:t>
      </w:r>
    </w:p>
    <w:p w:rsidR="00744DB3" w:rsidRPr="00FE08D8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08D8">
        <w:rPr>
          <w:rFonts w:ascii="Times New Roman" w:hAnsi="Times New Roman"/>
          <w:b/>
          <w:sz w:val="24"/>
          <w:szCs w:val="24"/>
        </w:rPr>
        <w:lastRenderedPageBreak/>
        <w:t>- в одностороннем порядке расторгнуть настоящий договор в случае несоблюдения Заказчиком порядка и сроков абонентской платы, либо сроков предоставления первичной документации для обработки;</w:t>
      </w:r>
    </w:p>
    <w:p w:rsidR="00744DB3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A6DC1">
        <w:rPr>
          <w:rFonts w:ascii="Times New Roman" w:hAnsi="Times New Roman"/>
          <w:sz w:val="24"/>
          <w:szCs w:val="24"/>
        </w:rPr>
        <w:t>- отказаться от предоставления определенных услуг Заказчику, если считает, что такая деятельность противоречит законодательству Республики Беларусь.</w:t>
      </w:r>
    </w:p>
    <w:p w:rsidR="00744DB3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4DB3" w:rsidRPr="009A6DC1" w:rsidRDefault="00744DB3" w:rsidP="00744DB3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A6DC1">
        <w:rPr>
          <w:rFonts w:ascii="Times New Roman" w:hAnsi="Times New Roman"/>
          <w:sz w:val="24"/>
          <w:szCs w:val="24"/>
        </w:rPr>
        <w:t>. ОТВЕТСТВЕННОСТЬ СТОРОН</w:t>
      </w:r>
    </w:p>
    <w:p w:rsidR="00744DB3" w:rsidRPr="009A6DC1" w:rsidRDefault="00744DB3" w:rsidP="00744DB3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</w:p>
    <w:p w:rsidR="00744DB3" w:rsidRPr="00D31CE6" w:rsidRDefault="00744DB3" w:rsidP="00744DB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358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1CE6">
        <w:rPr>
          <w:rFonts w:ascii="Times New Roman" w:hAnsi="Times New Roman" w:cs="Times New Roman"/>
          <w:sz w:val="24"/>
          <w:szCs w:val="24"/>
        </w:rPr>
        <w:t>Если в результате небрежности либо неквалифицированных действий Исполнителя Заказчику будет нанесен материальный ущерб, Исполнитель возмещает Заказчику начисленные экономические санкции.</w:t>
      </w:r>
    </w:p>
    <w:p w:rsidR="00744DB3" w:rsidRPr="000C21F3" w:rsidRDefault="00744DB3" w:rsidP="00744DB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C21F3">
        <w:rPr>
          <w:rFonts w:ascii="Times New Roman" w:hAnsi="Times New Roman"/>
          <w:sz w:val="24"/>
          <w:szCs w:val="24"/>
        </w:rPr>
        <w:t>5.</w:t>
      </w:r>
      <w:r w:rsidRPr="004777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0C21F3">
        <w:rPr>
          <w:rFonts w:ascii="Times New Roman" w:hAnsi="Times New Roman"/>
          <w:sz w:val="24"/>
          <w:szCs w:val="24"/>
        </w:rPr>
        <w:t xml:space="preserve"> В случае не предоставления Исполнителю, либо предоставления  недостоверных и (или) неполных данных о своей хозяйственной деятельности Заказчиком, что повлекло нарушение порядка ведения бухгалтерского учета и составления бухгалтерской отчетности, Исполнитель не несет ответственность, оговоренную в п.5.</w:t>
      </w:r>
      <w:r>
        <w:rPr>
          <w:rFonts w:ascii="Times New Roman" w:hAnsi="Times New Roman"/>
          <w:sz w:val="24"/>
          <w:szCs w:val="24"/>
        </w:rPr>
        <w:t>1</w:t>
      </w:r>
      <w:r w:rsidRPr="000C21F3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44DB3" w:rsidRPr="006F524B" w:rsidRDefault="00744DB3" w:rsidP="00744DB3">
      <w:pPr>
        <w:ind w:firstLine="709"/>
        <w:jc w:val="both"/>
      </w:pPr>
      <w:r>
        <w:t>5</w:t>
      </w:r>
      <w:r w:rsidRPr="000C21F3">
        <w:t>.</w:t>
      </w:r>
      <w:r w:rsidRPr="0047774F">
        <w:t>3</w:t>
      </w:r>
      <w:r w:rsidRPr="000C21F3">
        <w:t>.</w:t>
      </w:r>
      <w:r>
        <w:t xml:space="preserve"> </w:t>
      </w:r>
      <w:r w:rsidRPr="000C21F3">
        <w:t>Заказчик в соответствии с действующим законодательством несет персональную ответственность за</w:t>
      </w:r>
      <w:r>
        <w:t xml:space="preserve"> своевременность получения бланков строгой отчетности, </w:t>
      </w:r>
      <w:r w:rsidRPr="000C21F3">
        <w:t xml:space="preserve">правильность оформления первичных документов, </w:t>
      </w:r>
      <w:r>
        <w:t>достоверность копий и оригиналов первичных бухгалтерских и всех других документов, которые предоставляются Исполнителю для ведения бухгалтерского учета и составления отчетности, предусмотренных настоящим Договором.</w:t>
      </w:r>
    </w:p>
    <w:p w:rsidR="00744DB3" w:rsidRPr="006F524B" w:rsidRDefault="00744DB3" w:rsidP="00744DB3">
      <w:pPr>
        <w:ind w:firstLine="709"/>
        <w:jc w:val="both"/>
      </w:pPr>
      <w:r w:rsidRPr="006F524B">
        <w:t>5.4</w:t>
      </w:r>
      <w:r>
        <w:t>.</w:t>
      </w:r>
      <w:r w:rsidRPr="006F524B">
        <w:t xml:space="preserve"> В случае предоставления первичной документации в неполном объеме и/или с нарушением сроков, определенных настоящим Договором, повлекшей за собой искажение бухгалтерского, налогового учета и отчетности, ответственность за полноту бухгалтерского, налогового учета, достоверность и своевременность сдачи отчетности несет Заказчик.</w:t>
      </w:r>
    </w:p>
    <w:p w:rsidR="00744DB3" w:rsidRPr="006F524B" w:rsidRDefault="00744DB3" w:rsidP="00744DB3">
      <w:pPr>
        <w:ind w:firstLine="709"/>
        <w:jc w:val="both"/>
      </w:pPr>
      <w:r w:rsidRPr="006F524B">
        <w:t>5.5</w:t>
      </w:r>
      <w:r>
        <w:t xml:space="preserve">. </w:t>
      </w:r>
      <w:r w:rsidRPr="006F524B">
        <w:t xml:space="preserve"> При нарушении сроков оплаты услуг по настоящему договору ответственность за своевременную подготовку и сдачу отчетности несет Заказчик. </w:t>
      </w:r>
    </w:p>
    <w:p w:rsidR="00744DB3" w:rsidRPr="001C1AF5" w:rsidRDefault="00744DB3" w:rsidP="00744DB3">
      <w:pPr>
        <w:autoSpaceDE w:val="0"/>
        <w:autoSpaceDN w:val="0"/>
        <w:adjustRightInd w:val="0"/>
        <w:ind w:firstLine="709"/>
        <w:jc w:val="both"/>
      </w:pPr>
      <w:r w:rsidRPr="001C1AF5">
        <w:t>5.</w:t>
      </w:r>
      <w:r w:rsidRPr="006F524B">
        <w:t>6</w:t>
      </w:r>
      <w:r w:rsidRPr="001C1AF5">
        <w:t xml:space="preserve">. </w:t>
      </w:r>
      <w:proofErr w:type="gramStart"/>
      <w:r w:rsidRPr="001C1AF5">
        <w:t xml:space="preserve">В случае нарушения сроков оплаты установленных в пункте 3.2., более чем на 15 (пятнадцать) календарных дней, Исполнитель имеет право в одностороннем порядке расторгнуть настоящий Договор, о чем извещает Заказчика письмом с уведомлением, направленным по его юридическому адресу и потребовать окончательный расчет в соответствии с пунктами 3.2. и 5.9. за отработанные отчетные периоды. </w:t>
      </w:r>
      <w:proofErr w:type="gramEnd"/>
    </w:p>
    <w:p w:rsidR="00744DB3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73234">
        <w:rPr>
          <w:rFonts w:ascii="Times New Roman" w:hAnsi="Times New Roman"/>
          <w:sz w:val="24"/>
          <w:szCs w:val="24"/>
        </w:rPr>
        <w:t>5.</w:t>
      </w:r>
      <w:r w:rsidRPr="006F524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73234">
        <w:rPr>
          <w:rFonts w:ascii="Times New Roman" w:hAnsi="Times New Roman"/>
          <w:sz w:val="24"/>
          <w:szCs w:val="24"/>
        </w:rPr>
        <w:t xml:space="preserve"> В случае неуплаты  денежных средств Заказчиком в </w:t>
      </w:r>
      <w:proofErr w:type="gramStart"/>
      <w:r w:rsidRPr="00773234">
        <w:rPr>
          <w:rFonts w:ascii="Times New Roman" w:hAnsi="Times New Roman"/>
          <w:sz w:val="24"/>
          <w:szCs w:val="24"/>
        </w:rPr>
        <w:t>сроки</w:t>
      </w:r>
      <w:proofErr w:type="gramEnd"/>
      <w:r w:rsidRPr="00773234">
        <w:rPr>
          <w:rFonts w:ascii="Times New Roman" w:hAnsi="Times New Roman"/>
          <w:sz w:val="24"/>
          <w:szCs w:val="24"/>
        </w:rPr>
        <w:t xml:space="preserve"> оговоренные п.п.2</w:t>
      </w:r>
      <w:r>
        <w:rPr>
          <w:rFonts w:ascii="Times New Roman" w:hAnsi="Times New Roman"/>
          <w:sz w:val="24"/>
          <w:szCs w:val="24"/>
        </w:rPr>
        <w:t>.1</w:t>
      </w:r>
      <w:r w:rsidRPr="00773234">
        <w:rPr>
          <w:rFonts w:ascii="Times New Roman" w:hAnsi="Times New Roman"/>
          <w:sz w:val="24"/>
          <w:szCs w:val="24"/>
        </w:rPr>
        <w:t>, настоящего договора, Заказчик  уплачивает пеню в размере 0.5% от суммы просроченного платежа за каждый день просрочки.</w:t>
      </w:r>
    </w:p>
    <w:p w:rsidR="00744DB3" w:rsidRPr="009A6DC1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A6DC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8. </w:t>
      </w:r>
      <w:r w:rsidRPr="009A6DC1">
        <w:rPr>
          <w:rFonts w:ascii="Times New Roman" w:hAnsi="Times New Roman"/>
          <w:sz w:val="24"/>
          <w:szCs w:val="24"/>
        </w:rPr>
        <w:t>В случае невозможности выполнения условий настоящего договора вследствие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6DC1">
        <w:rPr>
          <w:rFonts w:ascii="Times New Roman" w:hAnsi="Times New Roman"/>
          <w:sz w:val="24"/>
          <w:szCs w:val="24"/>
        </w:rPr>
        <w:t>зависящих от Сторон обстоятельств (непреодолимая сила), включая изменения действующего законодательства, указания и запреты государственных и административных органов, Стороны освобождаются от ответственности по настоящему договору.</w:t>
      </w:r>
    </w:p>
    <w:p w:rsidR="00744DB3" w:rsidRPr="001C1AF5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A6DC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9.</w:t>
      </w:r>
      <w:r w:rsidRPr="009A6DC1"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действительны лишь при условии, если они совершены в письменной форме и подписаны уполномоченными представителями Сторон.</w:t>
      </w:r>
    </w:p>
    <w:p w:rsidR="00744DB3" w:rsidRPr="001C1AF5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4DB3" w:rsidRDefault="00744DB3" w:rsidP="00744DB3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A6DC1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744DB3" w:rsidRPr="009A6DC1" w:rsidRDefault="00744DB3" w:rsidP="00744DB3">
      <w:pPr>
        <w:pStyle w:val="ConsNormal"/>
        <w:widowControl/>
        <w:ind w:firstLine="709"/>
        <w:rPr>
          <w:rFonts w:ascii="Times New Roman" w:hAnsi="Times New Roman"/>
          <w:sz w:val="24"/>
          <w:szCs w:val="24"/>
        </w:rPr>
      </w:pPr>
    </w:p>
    <w:p w:rsidR="00744DB3" w:rsidRPr="009A6DC1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A6DC1">
        <w:rPr>
          <w:rFonts w:ascii="Times New Roman" w:hAnsi="Times New Roman"/>
          <w:sz w:val="24"/>
          <w:szCs w:val="24"/>
        </w:rPr>
        <w:t xml:space="preserve">6.1. Настоящий договор вступает в силу с </w:t>
      </w:r>
      <w:r>
        <w:rPr>
          <w:rFonts w:ascii="Times New Roman" w:hAnsi="Times New Roman"/>
          <w:sz w:val="24"/>
          <w:szCs w:val="24"/>
        </w:rPr>
        <w:t xml:space="preserve"> __________ 201__ г. и действует по 31 декабря 201__ г. </w:t>
      </w:r>
    </w:p>
    <w:p w:rsidR="00744DB3" w:rsidRPr="009A6DC1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A6DC1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>.</w:t>
      </w:r>
      <w:r w:rsidRPr="009A6DC1">
        <w:rPr>
          <w:rFonts w:ascii="Times New Roman" w:hAnsi="Times New Roman"/>
          <w:sz w:val="24"/>
          <w:szCs w:val="24"/>
        </w:rPr>
        <w:t xml:space="preserve">  Настоящий договор </w:t>
      </w:r>
      <w:proofErr w:type="gramStart"/>
      <w:r w:rsidRPr="009A6DC1"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 w:rsidRPr="009A6DC1">
        <w:rPr>
          <w:rFonts w:ascii="Times New Roman" w:hAnsi="Times New Roman"/>
          <w:sz w:val="24"/>
          <w:szCs w:val="24"/>
        </w:rPr>
        <w:t xml:space="preserve"> Сторонами в одностороннем порядке при уведомлении в письменной форме другой Стороны за один месяц. </w:t>
      </w:r>
    </w:p>
    <w:p w:rsidR="00744DB3" w:rsidRPr="00DE1180" w:rsidRDefault="00744DB3" w:rsidP="00744D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A6DC1">
        <w:rPr>
          <w:rFonts w:ascii="Times New Roman" w:hAnsi="Times New Roman"/>
          <w:sz w:val="24"/>
          <w:szCs w:val="24"/>
        </w:rPr>
        <w:t>6.</w:t>
      </w:r>
      <w:r w:rsidRPr="00DE1180">
        <w:rPr>
          <w:rFonts w:ascii="Times New Roman" w:hAnsi="Times New Roman"/>
          <w:sz w:val="24"/>
          <w:szCs w:val="24"/>
        </w:rPr>
        <w:t>3</w:t>
      </w:r>
      <w:r w:rsidRPr="009A6DC1">
        <w:rPr>
          <w:rFonts w:ascii="Times New Roman" w:hAnsi="Times New Roman"/>
          <w:sz w:val="24"/>
          <w:szCs w:val="24"/>
        </w:rPr>
        <w:t>. Настоящий договор составлен в двух экземп</w:t>
      </w:r>
      <w:r>
        <w:rPr>
          <w:rFonts w:ascii="Times New Roman" w:hAnsi="Times New Roman"/>
          <w:sz w:val="24"/>
          <w:szCs w:val="24"/>
        </w:rPr>
        <w:t>лярах, по одному для каждой из С</w:t>
      </w:r>
      <w:r w:rsidRPr="009A6DC1">
        <w:rPr>
          <w:rFonts w:ascii="Times New Roman" w:hAnsi="Times New Roman"/>
          <w:sz w:val="24"/>
          <w:szCs w:val="24"/>
        </w:rPr>
        <w:t>торон.</w:t>
      </w:r>
    </w:p>
    <w:p w:rsidR="00744DB3" w:rsidRDefault="00744DB3" w:rsidP="00744D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80">
        <w:rPr>
          <w:rFonts w:ascii="Times New Roman" w:hAnsi="Times New Roman" w:cs="Times New Roman"/>
          <w:sz w:val="24"/>
          <w:szCs w:val="24"/>
        </w:rPr>
        <w:lastRenderedPageBreak/>
        <w:t>6.4. Договор автоматически пролонгируется на следующий календарный год, если ни одна из Сторон не заявит о его прекращении в письменном виде не позднее, чем за 30 дней до даты истечения текущего срока действия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DB3" w:rsidRPr="00623581" w:rsidRDefault="00744DB3" w:rsidP="00744D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DB3" w:rsidRPr="009A6DC1" w:rsidRDefault="00744DB3" w:rsidP="00744DB3">
      <w:pPr>
        <w:pStyle w:val="ConsNonformat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9A6DC1">
        <w:rPr>
          <w:rFonts w:ascii="Times New Roman" w:hAnsi="Times New Roman"/>
          <w:sz w:val="24"/>
          <w:szCs w:val="24"/>
        </w:rPr>
        <w:t>ЮРИДИЧЕСКИЕ АДРЕСА, РЕКВИЗИТЫ И ПОДПИСИ СТОРОН</w:t>
      </w:r>
    </w:p>
    <w:p w:rsidR="00744DB3" w:rsidRPr="00C73CC6" w:rsidRDefault="00744DB3" w:rsidP="00744DB3">
      <w:pPr>
        <w:pStyle w:val="ConsNonformat"/>
        <w:widowControl/>
      </w:pPr>
    </w:p>
    <w:p w:rsidR="00744DB3" w:rsidRPr="00542740" w:rsidRDefault="00744DB3" w:rsidP="00744DB3">
      <w:pPr>
        <w:pStyle w:val="ConsNonformat"/>
        <w:widowControl/>
        <w:rPr>
          <w:b/>
        </w:rPr>
      </w:pPr>
      <w:r w:rsidRPr="00542740">
        <w:rPr>
          <w:rFonts w:asciiTheme="majorHAnsi" w:hAnsiTheme="majorHAnsi"/>
          <w:b/>
          <w:sz w:val="24"/>
        </w:rPr>
        <w:t>Исполнитель</w:t>
      </w:r>
    </w:p>
    <w:p w:rsidR="00744DB3" w:rsidRDefault="00744DB3" w:rsidP="00744DB3">
      <w:r>
        <w:t>ООО «</w:t>
      </w:r>
      <w:proofErr w:type="spellStart"/>
      <w:r>
        <w:t>УчетЦентр</w:t>
      </w:r>
      <w:proofErr w:type="spellEnd"/>
      <w:r>
        <w:t>» УНН 391262173</w:t>
      </w:r>
    </w:p>
    <w:p w:rsidR="00744DB3" w:rsidRDefault="00744DB3" w:rsidP="00744DB3">
      <w:r>
        <w:t xml:space="preserve">г. Минск, ул. </w:t>
      </w:r>
      <w:proofErr w:type="gramStart"/>
      <w:r>
        <w:t>Смоленская</w:t>
      </w:r>
      <w:proofErr w:type="gramEnd"/>
      <w:r>
        <w:t>, 15, оф.614</w:t>
      </w:r>
    </w:p>
    <w:p w:rsidR="00744DB3" w:rsidRDefault="00744DB3" w:rsidP="00744DB3">
      <w:proofErr w:type="gramStart"/>
      <w:r>
        <w:t>р</w:t>
      </w:r>
      <w:proofErr w:type="gramEnd"/>
      <w:r>
        <w:t>/счет 3012014640009</w:t>
      </w:r>
    </w:p>
    <w:p w:rsidR="00744DB3" w:rsidRDefault="00744DB3" w:rsidP="00744DB3">
      <w:r>
        <w:t xml:space="preserve">ЗАО «РРБ-Банк» ЦБУ № 17 г. Витебск код 110                        </w:t>
      </w:r>
    </w:p>
    <w:p w:rsidR="00744DB3" w:rsidRDefault="00744DB3" w:rsidP="00744DB3"/>
    <w:p w:rsidR="00744DB3" w:rsidRDefault="00744DB3" w:rsidP="00744DB3">
      <w:r>
        <w:t>_____________</w:t>
      </w:r>
      <w:r w:rsidRPr="00A10883">
        <w:t>___</w:t>
      </w:r>
      <w:r>
        <w:t>__________</w:t>
      </w:r>
      <w:proofErr w:type="spellStart"/>
      <w:r>
        <w:t>мп</w:t>
      </w:r>
      <w:proofErr w:type="spellEnd"/>
    </w:p>
    <w:p w:rsidR="00744DB3" w:rsidRDefault="00744DB3" w:rsidP="00744DB3"/>
    <w:p w:rsidR="00744DB3" w:rsidRPr="00542740" w:rsidRDefault="00744DB3" w:rsidP="00744DB3">
      <w:pPr>
        <w:rPr>
          <w:b/>
        </w:rPr>
      </w:pPr>
      <w:r>
        <w:rPr>
          <w:b/>
        </w:rPr>
        <w:t>Заказчик</w:t>
      </w:r>
    </w:p>
    <w:p w:rsidR="00744DB3" w:rsidRDefault="00744DB3" w:rsidP="00744DB3">
      <w:pPr>
        <w:ind w:firstLine="709"/>
      </w:pPr>
    </w:p>
    <w:p w:rsidR="00744DB3" w:rsidRDefault="00744DB3" w:rsidP="00744DB3">
      <w:pPr>
        <w:ind w:firstLine="709"/>
      </w:pPr>
    </w:p>
    <w:p w:rsidR="00744DB3" w:rsidRDefault="00744DB3" w:rsidP="00744DB3">
      <w:pPr>
        <w:ind w:firstLine="709"/>
      </w:pPr>
    </w:p>
    <w:p w:rsidR="00744DB3" w:rsidRDefault="00744DB3" w:rsidP="00744DB3">
      <w:pPr>
        <w:ind w:firstLine="709"/>
      </w:pPr>
    </w:p>
    <w:p w:rsidR="00744DB3" w:rsidRDefault="00744DB3" w:rsidP="00744DB3">
      <w:pPr>
        <w:ind w:firstLine="709"/>
      </w:pPr>
    </w:p>
    <w:p w:rsidR="00744DB3" w:rsidRDefault="00744DB3" w:rsidP="00744DB3">
      <w:r>
        <w:t>___________________________</w:t>
      </w:r>
      <w:proofErr w:type="spellStart"/>
      <w:r>
        <w:t>мп</w:t>
      </w:r>
      <w:proofErr w:type="spellEnd"/>
    </w:p>
    <w:p w:rsidR="00744DB3" w:rsidRDefault="00744DB3" w:rsidP="00744DB3">
      <w:pPr>
        <w:ind w:firstLine="709"/>
      </w:pPr>
    </w:p>
    <w:p w:rsidR="00744DB3" w:rsidRDefault="00744DB3" w:rsidP="00744DB3"/>
    <w:p w:rsidR="00744DB3" w:rsidRDefault="00744DB3" w:rsidP="00744DB3"/>
    <w:p w:rsidR="00744DB3" w:rsidRPr="00434CAF" w:rsidRDefault="00744DB3" w:rsidP="00744DB3">
      <w:pPr>
        <w:pStyle w:val="a3"/>
        <w:jc w:val="center"/>
        <w:rPr>
          <w:b/>
          <w:sz w:val="18"/>
          <w:szCs w:val="18"/>
        </w:rPr>
      </w:pPr>
    </w:p>
    <w:p w:rsidR="00744DB3" w:rsidRDefault="00744DB3" w:rsidP="00744DB3">
      <w:pPr>
        <w:pStyle w:val="a3"/>
        <w:jc w:val="center"/>
        <w:rPr>
          <w:b/>
          <w:sz w:val="18"/>
          <w:szCs w:val="18"/>
        </w:rPr>
      </w:pPr>
    </w:p>
    <w:p w:rsidR="00744DB3" w:rsidRDefault="00744DB3" w:rsidP="00744DB3">
      <w:pPr>
        <w:pStyle w:val="a3"/>
        <w:jc w:val="center"/>
        <w:rPr>
          <w:b/>
          <w:sz w:val="18"/>
          <w:szCs w:val="18"/>
        </w:rPr>
      </w:pPr>
    </w:p>
    <w:p w:rsidR="00744DB3" w:rsidRDefault="00744DB3" w:rsidP="00744DB3">
      <w:pPr>
        <w:pStyle w:val="a3"/>
        <w:jc w:val="center"/>
        <w:rPr>
          <w:b/>
          <w:sz w:val="18"/>
          <w:szCs w:val="18"/>
        </w:rPr>
      </w:pPr>
    </w:p>
    <w:p w:rsidR="00744DB3" w:rsidRDefault="00744DB3" w:rsidP="00744DB3">
      <w:pPr>
        <w:pStyle w:val="a3"/>
        <w:jc w:val="center"/>
        <w:rPr>
          <w:b/>
          <w:sz w:val="18"/>
          <w:szCs w:val="18"/>
        </w:rPr>
      </w:pPr>
    </w:p>
    <w:p w:rsidR="00744DB3" w:rsidRDefault="00744DB3" w:rsidP="00744DB3">
      <w:pPr>
        <w:pStyle w:val="a3"/>
        <w:jc w:val="center"/>
        <w:rPr>
          <w:b/>
          <w:sz w:val="18"/>
          <w:szCs w:val="18"/>
        </w:rPr>
      </w:pPr>
    </w:p>
    <w:p w:rsidR="00744DB3" w:rsidRDefault="00744DB3" w:rsidP="00744DB3">
      <w:pPr>
        <w:pStyle w:val="a3"/>
        <w:jc w:val="center"/>
        <w:rPr>
          <w:b/>
          <w:sz w:val="18"/>
          <w:szCs w:val="18"/>
        </w:rPr>
      </w:pPr>
    </w:p>
    <w:p w:rsidR="00744DB3" w:rsidRDefault="00744DB3" w:rsidP="00744DB3">
      <w:pPr>
        <w:pStyle w:val="a3"/>
        <w:jc w:val="center"/>
        <w:rPr>
          <w:b/>
          <w:sz w:val="18"/>
          <w:szCs w:val="18"/>
        </w:rPr>
      </w:pPr>
    </w:p>
    <w:p w:rsidR="00744DB3" w:rsidRDefault="00744DB3" w:rsidP="00744DB3">
      <w:pPr>
        <w:pStyle w:val="a3"/>
        <w:jc w:val="center"/>
        <w:rPr>
          <w:b/>
          <w:sz w:val="18"/>
          <w:szCs w:val="18"/>
        </w:rPr>
      </w:pPr>
    </w:p>
    <w:p w:rsidR="00744DB3" w:rsidRDefault="00744DB3" w:rsidP="00744DB3">
      <w:pPr>
        <w:pStyle w:val="a3"/>
        <w:jc w:val="center"/>
        <w:rPr>
          <w:b/>
          <w:sz w:val="18"/>
          <w:szCs w:val="18"/>
        </w:rPr>
      </w:pPr>
    </w:p>
    <w:p w:rsidR="00744DB3" w:rsidRDefault="00744DB3" w:rsidP="00744DB3">
      <w:pPr>
        <w:pStyle w:val="a3"/>
        <w:jc w:val="center"/>
        <w:rPr>
          <w:b/>
          <w:sz w:val="18"/>
          <w:szCs w:val="18"/>
        </w:rPr>
      </w:pPr>
    </w:p>
    <w:p w:rsidR="00744DB3" w:rsidRDefault="00744DB3" w:rsidP="00744DB3">
      <w:pPr>
        <w:pStyle w:val="a3"/>
        <w:jc w:val="center"/>
        <w:rPr>
          <w:b/>
          <w:sz w:val="18"/>
          <w:szCs w:val="18"/>
        </w:rPr>
      </w:pPr>
    </w:p>
    <w:p w:rsidR="00744DB3" w:rsidRDefault="00744DB3" w:rsidP="00744DB3">
      <w:pPr>
        <w:pStyle w:val="a3"/>
        <w:jc w:val="center"/>
        <w:rPr>
          <w:b/>
          <w:sz w:val="18"/>
          <w:szCs w:val="18"/>
        </w:rPr>
      </w:pPr>
    </w:p>
    <w:p w:rsidR="00744DB3" w:rsidRDefault="00744DB3" w:rsidP="00744DB3">
      <w:pPr>
        <w:pStyle w:val="a3"/>
        <w:jc w:val="center"/>
        <w:rPr>
          <w:b/>
          <w:sz w:val="18"/>
          <w:szCs w:val="18"/>
        </w:rPr>
      </w:pPr>
    </w:p>
    <w:p w:rsidR="00D94360" w:rsidRDefault="00D94360"/>
    <w:sectPr w:rsidR="00D94360" w:rsidSect="00744DB3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CB" w:rsidRDefault="00EE77CB" w:rsidP="00744DB3">
      <w:r>
        <w:separator/>
      </w:r>
    </w:p>
  </w:endnote>
  <w:endnote w:type="continuationSeparator" w:id="0">
    <w:p w:rsidR="00EE77CB" w:rsidRDefault="00EE77CB" w:rsidP="0074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87859"/>
      <w:docPartObj>
        <w:docPartGallery w:val="Page Numbers (Bottom of Page)"/>
        <w:docPartUnique/>
      </w:docPartObj>
    </w:sdtPr>
    <w:sdtContent>
      <w:p w:rsidR="00744DB3" w:rsidRDefault="00744D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44DB3" w:rsidRDefault="00744D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CB" w:rsidRDefault="00EE77CB" w:rsidP="00744DB3">
      <w:r>
        <w:separator/>
      </w:r>
    </w:p>
  </w:footnote>
  <w:footnote w:type="continuationSeparator" w:id="0">
    <w:p w:rsidR="00EE77CB" w:rsidRDefault="00EE77CB" w:rsidP="0074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B96"/>
    <w:multiLevelType w:val="multilevel"/>
    <w:tmpl w:val="988E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B3"/>
    <w:rsid w:val="000225FC"/>
    <w:rsid w:val="000308C1"/>
    <w:rsid w:val="000329DD"/>
    <w:rsid w:val="00041596"/>
    <w:rsid w:val="00053662"/>
    <w:rsid w:val="000557F4"/>
    <w:rsid w:val="00061C38"/>
    <w:rsid w:val="00081EAD"/>
    <w:rsid w:val="00084F09"/>
    <w:rsid w:val="00085F4A"/>
    <w:rsid w:val="00090C5B"/>
    <w:rsid w:val="00094049"/>
    <w:rsid w:val="000B008C"/>
    <w:rsid w:val="000B177D"/>
    <w:rsid w:val="000B3B02"/>
    <w:rsid w:val="000C5BBA"/>
    <w:rsid w:val="000F7B74"/>
    <w:rsid w:val="00110362"/>
    <w:rsid w:val="00120B04"/>
    <w:rsid w:val="00120D73"/>
    <w:rsid w:val="00123050"/>
    <w:rsid w:val="0012332F"/>
    <w:rsid w:val="00135F69"/>
    <w:rsid w:val="00156F1D"/>
    <w:rsid w:val="00165A07"/>
    <w:rsid w:val="00166677"/>
    <w:rsid w:val="00192E3F"/>
    <w:rsid w:val="00194E61"/>
    <w:rsid w:val="001A1859"/>
    <w:rsid w:val="001B60D0"/>
    <w:rsid w:val="001C21E5"/>
    <w:rsid w:val="001C2AF2"/>
    <w:rsid w:val="001E3B6C"/>
    <w:rsid w:val="001F45AC"/>
    <w:rsid w:val="00230B56"/>
    <w:rsid w:val="00236727"/>
    <w:rsid w:val="00236B99"/>
    <w:rsid w:val="002430E2"/>
    <w:rsid w:val="00264799"/>
    <w:rsid w:val="002655CF"/>
    <w:rsid w:val="002A191E"/>
    <w:rsid w:val="002B1C14"/>
    <w:rsid w:val="002B7214"/>
    <w:rsid w:val="002C6E01"/>
    <w:rsid w:val="002D12E3"/>
    <w:rsid w:val="00323D2D"/>
    <w:rsid w:val="0033126D"/>
    <w:rsid w:val="003321BA"/>
    <w:rsid w:val="003335FA"/>
    <w:rsid w:val="00361341"/>
    <w:rsid w:val="00363C4F"/>
    <w:rsid w:val="00373EC4"/>
    <w:rsid w:val="003A64C2"/>
    <w:rsid w:val="003C440E"/>
    <w:rsid w:val="003C4A23"/>
    <w:rsid w:val="003C7537"/>
    <w:rsid w:val="003C7BBF"/>
    <w:rsid w:val="003D2C2D"/>
    <w:rsid w:val="003D569D"/>
    <w:rsid w:val="003F536B"/>
    <w:rsid w:val="00400C69"/>
    <w:rsid w:val="004217A6"/>
    <w:rsid w:val="00421CB1"/>
    <w:rsid w:val="00433780"/>
    <w:rsid w:val="004474F9"/>
    <w:rsid w:val="00460E16"/>
    <w:rsid w:val="00481D97"/>
    <w:rsid w:val="004867E4"/>
    <w:rsid w:val="004A355A"/>
    <w:rsid w:val="004C37C7"/>
    <w:rsid w:val="004C6C99"/>
    <w:rsid w:val="004D6FC3"/>
    <w:rsid w:val="004E49AF"/>
    <w:rsid w:val="004F0E09"/>
    <w:rsid w:val="004F719D"/>
    <w:rsid w:val="00515BC5"/>
    <w:rsid w:val="005248EA"/>
    <w:rsid w:val="005452E3"/>
    <w:rsid w:val="00562A0E"/>
    <w:rsid w:val="00564F2A"/>
    <w:rsid w:val="00571E37"/>
    <w:rsid w:val="00582F0E"/>
    <w:rsid w:val="005C133C"/>
    <w:rsid w:val="005C41D1"/>
    <w:rsid w:val="005C6804"/>
    <w:rsid w:val="005D0B14"/>
    <w:rsid w:val="005D40FD"/>
    <w:rsid w:val="005D6805"/>
    <w:rsid w:val="005E6861"/>
    <w:rsid w:val="005F3E5B"/>
    <w:rsid w:val="005F5F79"/>
    <w:rsid w:val="0060400F"/>
    <w:rsid w:val="00607383"/>
    <w:rsid w:val="006126C6"/>
    <w:rsid w:val="006204B3"/>
    <w:rsid w:val="0066469F"/>
    <w:rsid w:val="0066691F"/>
    <w:rsid w:val="00674B50"/>
    <w:rsid w:val="00697A31"/>
    <w:rsid w:val="006A4954"/>
    <w:rsid w:val="006B59CE"/>
    <w:rsid w:val="006B7796"/>
    <w:rsid w:val="006C7B9B"/>
    <w:rsid w:val="006E2B92"/>
    <w:rsid w:val="006F160E"/>
    <w:rsid w:val="00703D87"/>
    <w:rsid w:val="00711D58"/>
    <w:rsid w:val="00714BFB"/>
    <w:rsid w:val="00716557"/>
    <w:rsid w:val="00717785"/>
    <w:rsid w:val="00717BB6"/>
    <w:rsid w:val="00744DB3"/>
    <w:rsid w:val="00747D11"/>
    <w:rsid w:val="00752E03"/>
    <w:rsid w:val="00753667"/>
    <w:rsid w:val="00763058"/>
    <w:rsid w:val="007761E7"/>
    <w:rsid w:val="00777C20"/>
    <w:rsid w:val="00786C0D"/>
    <w:rsid w:val="007A1B5A"/>
    <w:rsid w:val="007A5801"/>
    <w:rsid w:val="007D0B92"/>
    <w:rsid w:val="007D2A30"/>
    <w:rsid w:val="007E0FF3"/>
    <w:rsid w:val="007E2D20"/>
    <w:rsid w:val="007E2DBD"/>
    <w:rsid w:val="007E7E1B"/>
    <w:rsid w:val="007F3CBC"/>
    <w:rsid w:val="007F4793"/>
    <w:rsid w:val="007F49DC"/>
    <w:rsid w:val="007F6B34"/>
    <w:rsid w:val="008023AA"/>
    <w:rsid w:val="00805C31"/>
    <w:rsid w:val="008108F0"/>
    <w:rsid w:val="00812F59"/>
    <w:rsid w:val="0082412D"/>
    <w:rsid w:val="0082484D"/>
    <w:rsid w:val="0083318A"/>
    <w:rsid w:val="008370CA"/>
    <w:rsid w:val="00846009"/>
    <w:rsid w:val="00851965"/>
    <w:rsid w:val="00853099"/>
    <w:rsid w:val="00864435"/>
    <w:rsid w:val="008747B0"/>
    <w:rsid w:val="008757B4"/>
    <w:rsid w:val="0087737C"/>
    <w:rsid w:val="008829DD"/>
    <w:rsid w:val="008A3294"/>
    <w:rsid w:val="008A3A57"/>
    <w:rsid w:val="008B3EBE"/>
    <w:rsid w:val="008B5FE4"/>
    <w:rsid w:val="008C36A7"/>
    <w:rsid w:val="008C6686"/>
    <w:rsid w:val="008F77DF"/>
    <w:rsid w:val="0090118E"/>
    <w:rsid w:val="00911DB0"/>
    <w:rsid w:val="009157A3"/>
    <w:rsid w:val="0092614C"/>
    <w:rsid w:val="00934620"/>
    <w:rsid w:val="00934637"/>
    <w:rsid w:val="00935194"/>
    <w:rsid w:val="0093793D"/>
    <w:rsid w:val="00941557"/>
    <w:rsid w:val="00946271"/>
    <w:rsid w:val="009546F5"/>
    <w:rsid w:val="009558D4"/>
    <w:rsid w:val="00955ABE"/>
    <w:rsid w:val="0096116A"/>
    <w:rsid w:val="00964D28"/>
    <w:rsid w:val="0098472D"/>
    <w:rsid w:val="009A2805"/>
    <w:rsid w:val="009D6EC9"/>
    <w:rsid w:val="009E3089"/>
    <w:rsid w:val="00A30796"/>
    <w:rsid w:val="00A4069F"/>
    <w:rsid w:val="00A50456"/>
    <w:rsid w:val="00A80150"/>
    <w:rsid w:val="00A82806"/>
    <w:rsid w:val="00AB3079"/>
    <w:rsid w:val="00AB4902"/>
    <w:rsid w:val="00AD0A7E"/>
    <w:rsid w:val="00AD2781"/>
    <w:rsid w:val="00AD7AFA"/>
    <w:rsid w:val="00AF4E5A"/>
    <w:rsid w:val="00B258F9"/>
    <w:rsid w:val="00B3503F"/>
    <w:rsid w:val="00B51DC5"/>
    <w:rsid w:val="00B5219F"/>
    <w:rsid w:val="00B5399E"/>
    <w:rsid w:val="00B53AA6"/>
    <w:rsid w:val="00B60665"/>
    <w:rsid w:val="00B708CD"/>
    <w:rsid w:val="00B7789D"/>
    <w:rsid w:val="00B80CC5"/>
    <w:rsid w:val="00B963D5"/>
    <w:rsid w:val="00BC60B0"/>
    <w:rsid w:val="00BD2166"/>
    <w:rsid w:val="00BD2174"/>
    <w:rsid w:val="00BD2DD4"/>
    <w:rsid w:val="00BE1B7F"/>
    <w:rsid w:val="00C0328F"/>
    <w:rsid w:val="00C13A68"/>
    <w:rsid w:val="00C15729"/>
    <w:rsid w:val="00C23D31"/>
    <w:rsid w:val="00C242FD"/>
    <w:rsid w:val="00C36A3C"/>
    <w:rsid w:val="00C52C12"/>
    <w:rsid w:val="00C53D6B"/>
    <w:rsid w:val="00C6617D"/>
    <w:rsid w:val="00C67261"/>
    <w:rsid w:val="00C84D9E"/>
    <w:rsid w:val="00CC42A0"/>
    <w:rsid w:val="00CC525B"/>
    <w:rsid w:val="00CD20C3"/>
    <w:rsid w:val="00CD2CE5"/>
    <w:rsid w:val="00CE0B37"/>
    <w:rsid w:val="00CF1DA4"/>
    <w:rsid w:val="00CF2C10"/>
    <w:rsid w:val="00CF43AA"/>
    <w:rsid w:val="00D121F1"/>
    <w:rsid w:val="00D157C2"/>
    <w:rsid w:val="00D1618C"/>
    <w:rsid w:val="00D44788"/>
    <w:rsid w:val="00D507A2"/>
    <w:rsid w:val="00D561DA"/>
    <w:rsid w:val="00D60BBB"/>
    <w:rsid w:val="00D669E1"/>
    <w:rsid w:val="00D734EC"/>
    <w:rsid w:val="00D870BD"/>
    <w:rsid w:val="00D94360"/>
    <w:rsid w:val="00DA4B1D"/>
    <w:rsid w:val="00DA7629"/>
    <w:rsid w:val="00DC36DF"/>
    <w:rsid w:val="00DD21F5"/>
    <w:rsid w:val="00DE0838"/>
    <w:rsid w:val="00DE612C"/>
    <w:rsid w:val="00DF6BD8"/>
    <w:rsid w:val="00E05439"/>
    <w:rsid w:val="00E13F3F"/>
    <w:rsid w:val="00E159F8"/>
    <w:rsid w:val="00E37C0C"/>
    <w:rsid w:val="00E47099"/>
    <w:rsid w:val="00E47816"/>
    <w:rsid w:val="00E61D3E"/>
    <w:rsid w:val="00E67A6F"/>
    <w:rsid w:val="00E73491"/>
    <w:rsid w:val="00E80E75"/>
    <w:rsid w:val="00EC7D10"/>
    <w:rsid w:val="00EE0EF3"/>
    <w:rsid w:val="00EE77CB"/>
    <w:rsid w:val="00EF1BB3"/>
    <w:rsid w:val="00EF4197"/>
    <w:rsid w:val="00F24C4A"/>
    <w:rsid w:val="00F414A8"/>
    <w:rsid w:val="00F41EB3"/>
    <w:rsid w:val="00F441BB"/>
    <w:rsid w:val="00F45F08"/>
    <w:rsid w:val="00F50038"/>
    <w:rsid w:val="00F676D6"/>
    <w:rsid w:val="00F67A19"/>
    <w:rsid w:val="00F94454"/>
    <w:rsid w:val="00FA5E6C"/>
    <w:rsid w:val="00FA6306"/>
    <w:rsid w:val="00FB6B0D"/>
    <w:rsid w:val="00FD0B1A"/>
    <w:rsid w:val="00FD5F40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4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4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44DB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44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4DB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4D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4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4D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4D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4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4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44DB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44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4DB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4D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4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4D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4D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etcent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chet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Шулькова</dc:creator>
  <cp:lastModifiedBy>Екатерина Шулькова</cp:lastModifiedBy>
  <cp:revision>1</cp:revision>
  <dcterms:created xsi:type="dcterms:W3CDTF">2016-12-16T07:21:00Z</dcterms:created>
  <dcterms:modified xsi:type="dcterms:W3CDTF">2016-12-16T07:22:00Z</dcterms:modified>
</cp:coreProperties>
</file>