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86" w:rsidRDefault="00384B86" w:rsidP="00185113">
      <w:pPr>
        <w:spacing w:after="146" w:line="6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</w:pPr>
    </w:p>
    <w:p w:rsidR="00B96B92" w:rsidRPr="00B96B92" w:rsidRDefault="00B96B92" w:rsidP="003B595A">
      <w:pPr>
        <w:spacing w:after="146" w:line="6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  <w:t>Берлин-Амстердам-Прага</w:t>
      </w:r>
    </w:p>
    <w:p w:rsidR="000E2C7F" w:rsidRPr="00A35462" w:rsidRDefault="00B96B92">
      <w:pPr>
        <w:rPr>
          <w:sz w:val="36"/>
        </w:rPr>
      </w:pPr>
      <w:r w:rsidRPr="00A35462">
        <w:rPr>
          <w:sz w:val="36"/>
        </w:rPr>
        <w:t>Программа тура</w:t>
      </w:r>
      <w:r w:rsidR="00A35462">
        <w:rPr>
          <w:sz w:val="36"/>
        </w:rPr>
        <w:t>:</w:t>
      </w:r>
    </w:p>
    <w:p w:rsidR="00B96B92" w:rsidRPr="00B96B92" w:rsidRDefault="00B96B92" w:rsidP="00B96B92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1-й день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Отправление из Минска, в 4 часа утра. Транзит по территории Польши. Ночлег около границы с Германией.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2-й день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Завтрак. Переезд в</w:t>
      </w:r>
      <w:r w:rsidRPr="00B96B92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hyperlink r:id="rId7" w:tgtFrame="_blank" w:history="1">
        <w:r w:rsidRPr="00B96B92">
          <w:rPr>
            <w:rFonts w:ascii="Arial" w:eastAsia="Times New Roman" w:hAnsi="Arial" w:cs="Arial"/>
            <w:color w:val="043B74"/>
            <w:sz w:val="31"/>
            <w:u w:val="single"/>
            <w:lang w:eastAsia="ru-RU"/>
          </w:rPr>
          <w:t>Берлин</w:t>
        </w:r>
      </w:hyperlink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. Вы отправитесь на обзорную экскурсию по городу с сопровождающим (около 2,5 часов): Берлинская стена,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Унтер-ден-Линден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Музейный остров, Бранденбургские ворота, Александр-Плац, Рейхстаг.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Свободное время.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 xml:space="preserve">Можно посетить за дополнительную плату (30 евро) музей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Пергамон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где хранятся архитектурные шедевры Древнего мира: одно из семи чудес света - знаменитый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Пергамский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алтарьодно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вавилонские ворота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Иштар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ворота Милетского рынка</w:t>
      </w:r>
      <w:proofErr w:type="gram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!</w:t>
      </w:r>
      <w:proofErr w:type="gram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В 5 вечера отправление в Амстердам. Приезд поздно вечером на ночевку в Голландии. Ночлег.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3-й день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Завтрак. В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весение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заезды приглашаем Вас в Королевский парк цветов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Кейкенхоф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(входной билет, дополнительная плата 16 евро). Парк находится в Нидерландах, в 20 км от Амстердама и 7 км от побережья северного моря в городе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Лиссе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(пригород Харлема).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Отправление в</w:t>
      </w:r>
      <w:r w:rsidRPr="00B96B92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hyperlink r:id="rId8" w:tgtFrame="_blank" w:history="1">
        <w:r w:rsidRPr="00B96B92">
          <w:rPr>
            <w:rFonts w:ascii="Arial" w:eastAsia="Times New Roman" w:hAnsi="Arial" w:cs="Arial"/>
            <w:color w:val="043B74"/>
            <w:sz w:val="31"/>
            <w:u w:val="single"/>
            <w:lang w:eastAsia="ru-RU"/>
          </w:rPr>
          <w:t>Амстердам</w:t>
        </w:r>
      </w:hyperlink>
      <w:r w:rsidRPr="00B96B92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(ехать около 40 км). Обзорная экскурсия по Амстердаму: посещение фабрики бриллиантов, музейная площадь, Центральный вокзал, площадь Дам, рынок Цветов.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Свободное время. За дополнительную плату предлагаем посетить: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Прогулка на корабле по каналам Амстердама* (15 евро).</w:t>
      </w:r>
      <w:r w:rsidRPr="00B96B92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B96B9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Вечерняя экскурсия «Под светом красных фонарей…» (18 евро — только для взрослых). Это прогулка по красивейшей части старого города, бывший порт. </w:t>
      </w:r>
      <w:proofErr w:type="gram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Мы пройдем по самому известному кварталу города - району Красных фонарей, узнаем о тайнах жизни его жителей :)</w:t>
      </w:r>
      <w:r w:rsidRPr="00B96B92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B96B9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Позднее отправление в Чехию (после 11 вечера).</w:t>
      </w:r>
      <w:proofErr w:type="gram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Ночной переезд (около 850 км).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4-й день</w:t>
      </w:r>
    </w:p>
    <w:p w:rsidR="00B96B92" w:rsidRP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Прибытие в </w:t>
      </w:r>
      <w:hyperlink r:id="rId9" w:tgtFrame="_blank" w:history="1">
        <w:r w:rsidRPr="00B96B92">
          <w:rPr>
            <w:rFonts w:ascii="Arial" w:eastAsia="Times New Roman" w:hAnsi="Arial" w:cs="Arial"/>
            <w:color w:val="000000"/>
            <w:sz w:val="31"/>
            <w:u w:val="single"/>
            <w:lang w:eastAsia="ru-RU"/>
          </w:rPr>
          <w:t>Прагу</w:t>
        </w:r>
      </w:hyperlink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. Заселение в отель. Далее обзорная экскурсия по городу. Посмотрим на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Вацлавскую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площадь и Карлов мост,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Градчаны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Староместская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площадь. Далее свободное время. </w:t>
      </w: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 xml:space="preserve">Желающим предлагаем прогуляться на кораблике по Влтаве, вечером экскурсия </w:t>
      </w:r>
      <w:proofErr w:type="spellStart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мистческая</w:t>
      </w:r>
      <w:proofErr w:type="spellEnd"/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Прага за дополнительную плату. Ночлег в отель.</w:t>
      </w:r>
    </w:p>
    <w:p w:rsidR="00B96B92" w:rsidRPr="00B96B92" w:rsidRDefault="00B96B92" w:rsidP="00B96B92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92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5-й день</w:t>
      </w:r>
    </w:p>
    <w:p w:rsidR="00B96B92" w:rsidRDefault="00B96B9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B96B92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Завтрак. Выселение из отеля. Отправление в Беларусь. Транзит по Чехии и Польше. Вечернее прибытие (возможно прибытие на следующий день).</w:t>
      </w:r>
    </w:p>
    <w:p w:rsidR="00185113" w:rsidRDefault="00185113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Информация:</w:t>
      </w:r>
    </w:p>
    <w:p w:rsidR="00A35462" w:rsidRPr="00B96B92" w:rsidRDefault="00A35462" w:rsidP="00B96B92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Стоимость тура 150 евро.</w:t>
      </w:r>
    </w:p>
    <w:tbl>
      <w:tblPr>
        <w:tblStyle w:val="a6"/>
        <w:tblW w:w="0" w:type="auto"/>
        <w:tblLook w:val="04A0"/>
      </w:tblPr>
      <w:tblGrid>
        <w:gridCol w:w="3578"/>
        <w:gridCol w:w="3578"/>
        <w:gridCol w:w="3578"/>
        <w:gridCol w:w="3578"/>
      </w:tblGrid>
      <w:tr w:rsidR="00185113" w:rsidTr="00185113">
        <w:trPr>
          <w:trHeight w:val="796"/>
        </w:trPr>
        <w:tc>
          <w:tcPr>
            <w:tcW w:w="3578" w:type="dxa"/>
          </w:tcPr>
          <w:p w:rsidR="00A35462" w:rsidRDefault="00A35462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Дата выезда</w:t>
            </w:r>
          </w:p>
        </w:tc>
        <w:tc>
          <w:tcPr>
            <w:tcW w:w="3578" w:type="dxa"/>
          </w:tcPr>
          <w:p w:rsidR="00A35462" w:rsidRDefault="00A35462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Дней</w:t>
            </w:r>
          </w:p>
          <w:p w:rsidR="00A35462" w:rsidRDefault="00A35462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3578" w:type="dxa"/>
          </w:tcPr>
          <w:p w:rsidR="00A35462" w:rsidRDefault="00A35462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Описание</w:t>
            </w:r>
          </w:p>
        </w:tc>
        <w:tc>
          <w:tcPr>
            <w:tcW w:w="3578" w:type="dxa"/>
          </w:tcPr>
          <w:p w:rsidR="00A35462" w:rsidRDefault="00A35462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Стоимость</w:t>
            </w:r>
          </w:p>
        </w:tc>
      </w:tr>
      <w:tr w:rsidR="00185113" w:rsidTr="00185113">
        <w:trPr>
          <w:trHeight w:val="796"/>
        </w:trPr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8 марта 2017</w:t>
            </w: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5</w:t>
            </w: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12 марта 2017</w:t>
            </w:r>
          </w:p>
        </w:tc>
        <w:tc>
          <w:tcPr>
            <w:tcW w:w="3578" w:type="dxa"/>
          </w:tcPr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1 ночной переезд</w:t>
            </w:r>
          </w:p>
        </w:tc>
      </w:tr>
      <w:tr w:rsidR="00185113" w:rsidTr="00185113">
        <w:trPr>
          <w:trHeight w:val="796"/>
        </w:trPr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27 апреля 2017</w:t>
            </w: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5</w:t>
            </w: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1 мая 2017</w:t>
            </w:r>
          </w:p>
        </w:tc>
        <w:tc>
          <w:tcPr>
            <w:tcW w:w="3578" w:type="dxa"/>
          </w:tcPr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1 ночной переезд</w:t>
            </w:r>
          </w:p>
        </w:tc>
      </w:tr>
      <w:tr w:rsidR="00185113" w:rsidTr="00185113">
        <w:trPr>
          <w:trHeight w:val="796"/>
        </w:trPr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5 мая 2017</w:t>
            </w: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5</w:t>
            </w:r>
          </w:p>
        </w:tc>
        <w:tc>
          <w:tcPr>
            <w:tcW w:w="3578" w:type="dxa"/>
          </w:tcPr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185113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9 мая</w:t>
            </w:r>
          </w:p>
        </w:tc>
        <w:tc>
          <w:tcPr>
            <w:tcW w:w="3578" w:type="dxa"/>
          </w:tcPr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185113" w:rsidRDefault="00185113" w:rsidP="00A35462">
            <w:pPr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>1 ночной переезд</w:t>
            </w:r>
          </w:p>
        </w:tc>
      </w:tr>
    </w:tbl>
    <w:p w:rsidR="00A35462" w:rsidRDefault="00B96B92" w:rsidP="00A35462">
      <w:pPr>
        <w:pStyle w:val="a3"/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 w:rsidRPr="00B96B92">
        <w:rPr>
          <w:rFonts w:ascii="Arial" w:hAnsi="Arial" w:cs="Arial"/>
          <w:color w:val="000000"/>
          <w:sz w:val="31"/>
          <w:szCs w:val="31"/>
        </w:rPr>
        <w:br/>
      </w:r>
      <w:r w:rsidR="00A35462" w:rsidRPr="00A35462">
        <w:rPr>
          <w:rStyle w:val="a4"/>
          <w:rFonts w:ascii="Arial" w:hAnsi="Arial" w:cs="Arial"/>
          <w:color w:val="000000"/>
          <w:sz w:val="32"/>
          <w:szCs w:val="31"/>
        </w:rPr>
        <w:t>В стоимость тура входит:</w:t>
      </w:r>
    </w:p>
    <w:p w:rsidR="00A35462" w:rsidRDefault="00A35462" w:rsidP="00A35462">
      <w:pPr>
        <w:pStyle w:val="a3"/>
        <w:numPr>
          <w:ilvl w:val="0"/>
          <w:numId w:val="2"/>
        </w:numPr>
        <w:spacing w:before="0" w:beforeAutospacing="0"/>
        <w:ind w:left="357" w:firstLine="0"/>
        <w:rPr>
          <w:rStyle w:val="apple-converted-space"/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lastRenderedPageBreak/>
        <w:t>3 ночлега в отеле+3 завтрака;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Default="00A35462" w:rsidP="00A35462">
      <w:pPr>
        <w:pStyle w:val="a3"/>
        <w:numPr>
          <w:ilvl w:val="0"/>
          <w:numId w:val="2"/>
        </w:numPr>
        <w:spacing w:before="0" w:beforeAutospacing="0"/>
        <w:ind w:left="357" w:firstLine="0"/>
        <w:rPr>
          <w:rStyle w:val="apple-converted-space"/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>сопровождение по маршруту;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Pr="00A35462" w:rsidRDefault="00A35462" w:rsidP="00A35462">
      <w:pPr>
        <w:pStyle w:val="a3"/>
        <w:numPr>
          <w:ilvl w:val="0"/>
          <w:numId w:val="2"/>
        </w:numPr>
        <w:spacing w:before="0" w:beforeAutospacing="0"/>
        <w:ind w:left="357" w:firstLine="0"/>
        <w:rPr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 xml:space="preserve">проезд на автобусе </w:t>
      </w:r>
      <w:proofErr w:type="spellStart"/>
      <w:r w:rsidRPr="00A35462">
        <w:rPr>
          <w:rFonts w:ascii="Arial" w:hAnsi="Arial" w:cs="Arial"/>
          <w:color w:val="000000"/>
          <w:sz w:val="32"/>
          <w:szCs w:val="31"/>
        </w:rPr>
        <w:t>еврокласса</w:t>
      </w:r>
      <w:proofErr w:type="spellEnd"/>
      <w:r w:rsidRPr="00A35462">
        <w:rPr>
          <w:rFonts w:ascii="Arial" w:hAnsi="Arial" w:cs="Arial"/>
          <w:color w:val="000000"/>
          <w:sz w:val="32"/>
          <w:szCs w:val="31"/>
        </w:rPr>
        <w:t>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Pr="00A35462" w:rsidRDefault="00A35462" w:rsidP="00A35462">
      <w:pPr>
        <w:pStyle w:val="a3"/>
        <w:numPr>
          <w:ilvl w:val="0"/>
          <w:numId w:val="2"/>
        </w:numPr>
        <w:spacing w:before="0" w:beforeAutospacing="0"/>
        <w:ind w:left="357" w:firstLine="0"/>
        <w:rPr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>обзорные экскурсии по Праге, Амстердаму, Берлину.</w:t>
      </w:r>
    </w:p>
    <w:p w:rsidR="00A35462" w:rsidRDefault="00A35462" w:rsidP="00A35462">
      <w:pPr>
        <w:pStyle w:val="a3"/>
        <w:spacing w:before="0" w:beforeAutospacing="0" w:after="328" w:afterAutospacing="0"/>
        <w:rPr>
          <w:rStyle w:val="a4"/>
          <w:rFonts w:ascii="Arial" w:hAnsi="Arial" w:cs="Arial"/>
          <w:color w:val="000000"/>
          <w:sz w:val="32"/>
          <w:szCs w:val="31"/>
        </w:rPr>
      </w:pPr>
    </w:p>
    <w:p w:rsidR="00A35462" w:rsidRDefault="00A35462" w:rsidP="00A35462">
      <w:pPr>
        <w:pStyle w:val="a3"/>
        <w:spacing w:before="0" w:beforeAutospacing="0" w:after="328" w:afterAutospacing="0"/>
        <w:rPr>
          <w:rStyle w:val="apple-converted-space"/>
          <w:rFonts w:ascii="Arial" w:hAnsi="Arial" w:cs="Arial"/>
          <w:color w:val="333333"/>
          <w:sz w:val="28"/>
          <w:szCs w:val="26"/>
        </w:rPr>
      </w:pPr>
      <w:r w:rsidRPr="00A35462">
        <w:rPr>
          <w:rStyle w:val="a4"/>
          <w:rFonts w:ascii="Arial" w:hAnsi="Arial" w:cs="Arial"/>
          <w:color w:val="000000"/>
          <w:sz w:val="32"/>
          <w:szCs w:val="31"/>
        </w:rPr>
        <w:t>В стоимость тура не входит: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Default="00A35462" w:rsidP="00A35462">
      <w:pPr>
        <w:pStyle w:val="a3"/>
        <w:numPr>
          <w:ilvl w:val="0"/>
          <w:numId w:val="3"/>
        </w:numPr>
        <w:spacing w:before="0" w:beforeAutospacing="0"/>
        <w:ind w:left="714" w:hanging="357"/>
        <w:rPr>
          <w:rStyle w:val="apple-converted-space"/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>страховка;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Default="00A35462" w:rsidP="00A35462">
      <w:pPr>
        <w:pStyle w:val="a3"/>
        <w:numPr>
          <w:ilvl w:val="0"/>
          <w:numId w:val="3"/>
        </w:numPr>
        <w:spacing w:before="0" w:beforeAutospacing="0"/>
        <w:ind w:left="714" w:hanging="357"/>
        <w:rPr>
          <w:rStyle w:val="apple-converted-space"/>
          <w:rFonts w:ascii="Arial" w:hAnsi="Arial" w:cs="Arial"/>
          <w:color w:val="333333"/>
          <w:sz w:val="28"/>
          <w:szCs w:val="26"/>
        </w:rPr>
      </w:pPr>
      <w:proofErr w:type="spellStart"/>
      <w:r w:rsidRPr="00A35462">
        <w:rPr>
          <w:rFonts w:ascii="Arial" w:hAnsi="Arial" w:cs="Arial"/>
          <w:color w:val="000000"/>
          <w:sz w:val="32"/>
          <w:szCs w:val="31"/>
        </w:rPr>
        <w:t>конскульский</w:t>
      </w:r>
      <w:proofErr w:type="spellEnd"/>
      <w:r w:rsidRPr="00A35462">
        <w:rPr>
          <w:rFonts w:ascii="Arial" w:hAnsi="Arial" w:cs="Arial"/>
          <w:color w:val="000000"/>
          <w:sz w:val="32"/>
          <w:szCs w:val="31"/>
        </w:rPr>
        <w:t xml:space="preserve"> сбор (возможно открытие виз для организованных групп школьников и студентов);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Default="00A35462" w:rsidP="00A35462">
      <w:pPr>
        <w:pStyle w:val="a3"/>
        <w:numPr>
          <w:ilvl w:val="0"/>
          <w:numId w:val="3"/>
        </w:numPr>
        <w:spacing w:before="0" w:beforeAutospacing="0"/>
        <w:ind w:left="714" w:hanging="357"/>
        <w:rPr>
          <w:rStyle w:val="apple-converted-space"/>
          <w:rFonts w:ascii="Arial" w:hAnsi="Arial" w:cs="Arial"/>
          <w:color w:val="333333"/>
          <w:sz w:val="28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>дополнительные экскурсии;</w:t>
      </w:r>
      <w:r w:rsidRPr="00A35462">
        <w:rPr>
          <w:rStyle w:val="apple-converted-space"/>
          <w:rFonts w:ascii="Arial" w:hAnsi="Arial" w:cs="Arial"/>
          <w:color w:val="333333"/>
          <w:sz w:val="28"/>
          <w:szCs w:val="26"/>
        </w:rPr>
        <w:t> </w:t>
      </w:r>
    </w:p>
    <w:p w:rsidR="00A35462" w:rsidRDefault="00A35462" w:rsidP="00A35462">
      <w:pPr>
        <w:pStyle w:val="a3"/>
        <w:numPr>
          <w:ilvl w:val="0"/>
          <w:numId w:val="3"/>
        </w:numPr>
        <w:spacing w:before="0" w:beforeAutospacing="0"/>
        <w:ind w:left="714" w:hanging="357"/>
        <w:rPr>
          <w:rFonts w:ascii="Arial" w:hAnsi="Arial" w:cs="Arial"/>
          <w:color w:val="333333"/>
          <w:sz w:val="26"/>
          <w:szCs w:val="26"/>
        </w:rPr>
      </w:pPr>
      <w:r w:rsidRPr="00A35462">
        <w:rPr>
          <w:rFonts w:ascii="Arial" w:hAnsi="Arial" w:cs="Arial"/>
          <w:color w:val="000000"/>
          <w:sz w:val="32"/>
          <w:szCs w:val="31"/>
        </w:rPr>
        <w:t>туристическая услуга - 45.00 рублей.</w:t>
      </w:r>
    </w:p>
    <w:p w:rsidR="00B96B92" w:rsidRPr="00B96B92" w:rsidRDefault="00B96B92" w:rsidP="00B96B92">
      <w:pPr>
        <w:rPr>
          <w:sz w:val="32"/>
        </w:rPr>
      </w:pPr>
    </w:p>
    <w:sectPr w:rsidR="00B96B92" w:rsidRPr="00B96B92" w:rsidSect="00B230DA"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AB" w:rsidRDefault="000D0BAB" w:rsidP="00B230DA">
      <w:pPr>
        <w:spacing w:after="0" w:line="240" w:lineRule="auto"/>
      </w:pPr>
      <w:r>
        <w:separator/>
      </w:r>
    </w:p>
  </w:endnote>
  <w:endnote w:type="continuationSeparator" w:id="0">
    <w:p w:rsidR="000D0BAB" w:rsidRDefault="000D0BAB" w:rsidP="00B2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AB" w:rsidRDefault="000D0BAB" w:rsidP="00B230DA">
      <w:pPr>
        <w:spacing w:after="0" w:line="240" w:lineRule="auto"/>
      </w:pPr>
      <w:r>
        <w:separator/>
      </w:r>
    </w:p>
  </w:footnote>
  <w:footnote w:type="continuationSeparator" w:id="0">
    <w:p w:rsidR="000D0BAB" w:rsidRDefault="000D0BAB" w:rsidP="00B2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DA" w:rsidRDefault="00B230DA" w:rsidP="00B230DA">
    <w:pPr>
      <w:spacing w:after="146" w:line="620" w:lineRule="atLeast"/>
      <w:outlineLvl w:val="0"/>
      <w:rPr>
        <w:rFonts w:ascii="Arial" w:eastAsia="Times New Roman" w:hAnsi="Arial" w:cs="Arial"/>
        <w:b/>
        <w:bCs/>
        <w:color w:val="333333"/>
        <w:kern w:val="36"/>
        <w:sz w:val="62"/>
        <w:szCs w:val="62"/>
        <w:lang w:eastAsia="ru-RU"/>
      </w:rPr>
    </w:pPr>
  </w:p>
  <w:p w:rsidR="00B230DA" w:rsidRDefault="00B230DA" w:rsidP="00B230DA">
    <w:pPr>
      <w:pStyle w:val="a7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69215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B230DA" w:rsidRDefault="00B230DA" w:rsidP="00B230DA">
    <w:pPr>
      <w:pStyle w:val="a7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г. Витебск пр-т Победы 7/1 –офис 113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(здание бывшего ресторана» Астория», напротив ТЦ «Мега»)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+375 33 617 20 11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+375 212 57 00 17</w:t>
    </w:r>
  </w:p>
  <w:p w:rsidR="00B230DA" w:rsidRDefault="00B230DA" w:rsidP="00B230DA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  <w:r w:rsidRPr="00384B86">
      <w:rPr>
        <w:rFonts w:ascii="Arial" w:hAnsi="Arial" w:cs="Arial"/>
        <w:sz w:val="20"/>
        <w:szCs w:val="20"/>
        <w:u w:val="single"/>
      </w:rPr>
      <w:t xml:space="preserve">  </w:t>
    </w:r>
  </w:p>
  <w:p w:rsidR="00B230DA" w:rsidRDefault="00B230DA" w:rsidP="00B230D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EB"/>
    <w:multiLevelType w:val="hybridMultilevel"/>
    <w:tmpl w:val="763E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4ED"/>
    <w:multiLevelType w:val="hybridMultilevel"/>
    <w:tmpl w:val="90FA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1D83"/>
    <w:multiLevelType w:val="hybridMultilevel"/>
    <w:tmpl w:val="3CE4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6B92"/>
    <w:rsid w:val="000D0BAB"/>
    <w:rsid w:val="000E2C7F"/>
    <w:rsid w:val="00185113"/>
    <w:rsid w:val="00364A0B"/>
    <w:rsid w:val="00384B86"/>
    <w:rsid w:val="003B595A"/>
    <w:rsid w:val="003F6DB3"/>
    <w:rsid w:val="004855D3"/>
    <w:rsid w:val="00A35462"/>
    <w:rsid w:val="00B230DA"/>
    <w:rsid w:val="00B96B92"/>
    <w:rsid w:val="00F0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F"/>
  </w:style>
  <w:style w:type="paragraph" w:styleId="1">
    <w:name w:val="heading 1"/>
    <w:basedOn w:val="a"/>
    <w:link w:val="10"/>
    <w:uiPriority w:val="9"/>
    <w:qFormat/>
    <w:rsid w:val="00B9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92"/>
    <w:rPr>
      <w:b/>
      <w:bCs/>
    </w:rPr>
  </w:style>
  <w:style w:type="character" w:customStyle="1" w:styleId="apple-converted-space">
    <w:name w:val="apple-converted-space"/>
    <w:basedOn w:val="a0"/>
    <w:rsid w:val="00B96B92"/>
  </w:style>
  <w:style w:type="character" w:styleId="a5">
    <w:name w:val="Hyperlink"/>
    <w:basedOn w:val="a0"/>
    <w:uiPriority w:val="99"/>
    <w:semiHidden/>
    <w:unhideWhenUsed/>
    <w:rsid w:val="00B96B92"/>
    <w:rPr>
      <w:color w:val="0000FF"/>
      <w:u w:val="single"/>
    </w:rPr>
  </w:style>
  <w:style w:type="table" w:styleId="a6">
    <w:name w:val="Table Grid"/>
    <w:basedOn w:val="a1"/>
    <w:uiPriority w:val="59"/>
    <w:rsid w:val="0018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84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4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30DA"/>
  </w:style>
  <w:style w:type="paragraph" w:styleId="ab">
    <w:name w:val="footer"/>
    <w:basedOn w:val="a"/>
    <w:link w:val="ac"/>
    <w:uiPriority w:val="99"/>
    <w:semiHidden/>
    <w:unhideWhenUsed/>
    <w:rsid w:val="00B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340">
          <w:marLeft w:val="273"/>
          <w:marRight w:val="273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amsterd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prag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2017-02-07T10:16:00Z</dcterms:created>
  <dcterms:modified xsi:type="dcterms:W3CDTF">2017-02-20T11:33:00Z</dcterms:modified>
</cp:coreProperties>
</file>