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3" w:rsidRDefault="004C5C03" w:rsidP="004C5C03">
      <w:pPr>
        <w:pStyle w:val="a7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-1347470</wp:posOffset>
            </wp:positionV>
            <wp:extent cx="2631440" cy="1284605"/>
            <wp:effectExtent l="19050" t="0" r="0" b="0"/>
            <wp:wrapSquare wrapText="bothSides"/>
            <wp:docPr id="1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4C5C03" w:rsidRDefault="004C5C03" w:rsidP="007401AB">
      <w:pPr>
        <w:shd w:val="clear" w:color="auto" w:fill="FFFFFF" w:themeFill="background1"/>
        <w:spacing w:after="146" w:line="6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</w:pPr>
    </w:p>
    <w:p w:rsidR="004C5C03" w:rsidRPr="004C5C03" w:rsidRDefault="004C5C03" w:rsidP="007401AB">
      <w:pPr>
        <w:shd w:val="clear" w:color="auto" w:fill="FFFFFF" w:themeFill="background1"/>
        <w:spacing w:after="146" w:line="6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62"/>
          <w:lang w:eastAsia="ru-RU"/>
        </w:rPr>
      </w:pPr>
    </w:p>
    <w:p w:rsidR="00C227DE" w:rsidRPr="004C5C03" w:rsidRDefault="00C227DE" w:rsidP="007401AB">
      <w:pPr>
        <w:shd w:val="clear" w:color="auto" w:fill="FFFFFF" w:themeFill="background1"/>
        <w:spacing w:after="146" w:line="6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62"/>
          <w:lang w:eastAsia="ru-RU"/>
        </w:rPr>
      </w:pPr>
      <w:r w:rsidRPr="004C5C03">
        <w:rPr>
          <w:rFonts w:ascii="Arial" w:eastAsia="Times New Roman" w:hAnsi="Arial" w:cs="Arial"/>
          <w:b/>
          <w:bCs/>
          <w:color w:val="333333"/>
          <w:kern w:val="36"/>
          <w:sz w:val="56"/>
          <w:szCs w:val="62"/>
          <w:lang w:eastAsia="ru-RU"/>
        </w:rPr>
        <w:t>Таллинн-Стокгольм-Хельсинки</w:t>
      </w:r>
      <w:r w:rsidR="005B394F" w:rsidRPr="004C5C03">
        <w:rPr>
          <w:rFonts w:ascii="Arial" w:eastAsia="Times New Roman" w:hAnsi="Arial" w:cs="Arial"/>
          <w:b/>
          <w:bCs/>
          <w:color w:val="333333"/>
          <w:kern w:val="36"/>
          <w:sz w:val="56"/>
          <w:szCs w:val="62"/>
          <w:lang w:eastAsia="ru-RU"/>
        </w:rPr>
        <w:t>.</w:t>
      </w:r>
    </w:p>
    <w:p w:rsidR="00D9452B" w:rsidRPr="00C227DE" w:rsidRDefault="00D9452B" w:rsidP="007401AB">
      <w:pPr>
        <w:shd w:val="clear" w:color="auto" w:fill="FFFFFF" w:themeFill="background1"/>
        <w:rPr>
          <w:b/>
          <w:sz w:val="28"/>
        </w:rPr>
      </w:pPr>
    </w:p>
    <w:p w:rsidR="00C227DE" w:rsidRPr="005B394F" w:rsidRDefault="00C227DE" w:rsidP="007401AB">
      <w:pPr>
        <w:shd w:val="clear" w:color="auto" w:fill="FFFFFF" w:themeFill="background1"/>
        <w:rPr>
          <w:b/>
          <w:sz w:val="32"/>
        </w:rPr>
      </w:pPr>
      <w:r w:rsidRPr="005B394F">
        <w:rPr>
          <w:b/>
          <w:sz w:val="32"/>
        </w:rPr>
        <w:t>Программа тура:</w:t>
      </w:r>
    </w:p>
    <w:p w:rsidR="00C227DE" w:rsidRPr="00C227DE" w:rsidRDefault="00C227DE" w:rsidP="00C227DE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1 ДЕНЬ</w:t>
      </w:r>
    </w:p>
    <w:p w:rsidR="00C227DE" w:rsidRPr="00C227DE" w:rsidRDefault="00C227DE" w:rsidP="00C227DE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Выезд из Минска в 8 вечера. Отправление в Эстонию. Ночной переезд.</w:t>
      </w:r>
    </w:p>
    <w:p w:rsidR="00C227DE" w:rsidRPr="00C227DE" w:rsidRDefault="00C227DE" w:rsidP="00C227DE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2 ДЕНЬ</w:t>
      </w:r>
    </w:p>
    <w:p w:rsidR="00C227DE" w:rsidRPr="00C227DE" w:rsidRDefault="00C227DE" w:rsidP="00C227DE">
      <w:pPr>
        <w:shd w:val="clear" w:color="auto" w:fill="FFFFFF"/>
        <w:spacing w:after="328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Утром заезд в кафе для завтрака (за доп. плату). Приезд в Таллинн. Обзорная экскурсия по городу, на которой Вы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увидете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башня Длинный Герман, 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Рийгиког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башня Кик</w:t>
      </w:r>
      <w:proofErr w:type="gram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</w:t>
      </w:r>
      <w:proofErr w:type="gram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н Де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Кёк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 монастырь Святой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Бергитты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сады Екатерины, усадьба Орловых, парусник Русалка. Свободное время. </w:t>
      </w:r>
      <w:proofErr w:type="gram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Не на долго</w:t>
      </w:r>
      <w:proofErr w:type="gram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заезд в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шоппинг-центр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 В 4 дня погрузка на корабль, а в 6 отправление. Вечером развлекательная программа на корабле. Ужин шведский стол за дополнительную плату по желанию (33евро). Развлекательная программа на корабле.</w:t>
      </w:r>
    </w:p>
    <w:p w:rsidR="00C227DE" w:rsidRPr="00C227DE" w:rsidRDefault="00C227DE" w:rsidP="00C227DE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3 ДЕНЬ</w:t>
      </w:r>
    </w:p>
    <w:p w:rsidR="00C227DE" w:rsidRPr="00C227DE" w:rsidRDefault="00C227DE" w:rsidP="00C227DE">
      <w:pPr>
        <w:shd w:val="clear" w:color="auto" w:fill="FFFFFF"/>
        <w:spacing w:after="328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Завтрак на корабле по желанию. Корабль прибывает с утра в Стокгольм, высадка с корабля. Далее Вас ожидает автобусно-пешеходная экскурсия по городу: музей Нобеля, музей Ваза, Королевский дворец,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Вадстеннское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аббатство,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Гамла-Стан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Миллесгорден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proofErr w:type="spellStart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Сидермальм</w:t>
      </w:r>
      <w:proofErr w:type="spellEnd"/>
      <w:r w:rsidRPr="00C227D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  Свободное время. В 4 дня отправление в порт, погрузка на корабль. Отправление в Хельсинки. Развлекательная программа на корабле.</w:t>
      </w:r>
    </w:p>
    <w:p w:rsidR="00C227DE" w:rsidRDefault="00C227DE" w:rsidP="00C227DE">
      <w:pPr>
        <w:pStyle w:val="a3"/>
        <w:shd w:val="clear" w:color="auto" w:fill="FFFFFF"/>
        <w:spacing w:before="0" w:beforeAutospacing="0" w:after="328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lastRenderedPageBreak/>
        <w:t>4 ДЕНЬ</w:t>
      </w:r>
    </w:p>
    <w:p w:rsidR="00C227DE" w:rsidRDefault="00C227DE" w:rsidP="00C227DE">
      <w:pPr>
        <w:pStyle w:val="a3"/>
        <w:shd w:val="clear" w:color="auto" w:fill="FFFFFF"/>
        <w:spacing w:before="0" w:beforeAutospacing="0" w:after="328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 xml:space="preserve">Завтрак. Высадка с корабля. Далее Вас ожидает автобусно-пешеходная экскурсия по городу: Крепость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Суоменлинна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, музей под открытым небом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Сеурасаари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, парк Эспланады, Успенский собор, часовня тишины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Камппи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, Сенатская площадь, старый крытый рынок. Свободное время. Далее погрузка на скоростной корабль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Суперстар</w:t>
      </w:r>
      <w:proofErr w:type="spellEnd"/>
      <w:r>
        <w:rPr>
          <w:rFonts w:ascii="Arial" w:hAnsi="Arial" w:cs="Arial"/>
          <w:color w:val="000000"/>
          <w:sz w:val="31"/>
          <w:szCs w:val="31"/>
        </w:rPr>
        <w:t>. На корабле бары, рестораны, кафе. Переплытие 2 часа в Таллинн. Выгрузка. Немного свободного времени для покупок в дорогу. Отправление в Минск.</w:t>
      </w:r>
    </w:p>
    <w:p w:rsidR="00C227DE" w:rsidRDefault="00C227DE" w:rsidP="00C227DE">
      <w:pPr>
        <w:pStyle w:val="a3"/>
        <w:shd w:val="clear" w:color="auto" w:fill="FFFFFF"/>
        <w:spacing w:before="0" w:beforeAutospacing="0" w:after="328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t>5 ДЕНЬ.</w:t>
      </w:r>
    </w:p>
    <w:p w:rsidR="005B394F" w:rsidRDefault="00C227DE" w:rsidP="005B394F">
      <w:pPr>
        <w:pStyle w:val="a3"/>
        <w:shd w:val="clear" w:color="auto" w:fill="FFFFFF"/>
        <w:spacing w:before="0" w:beforeAutospacing="0" w:after="32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Прибытие в Минск утром.</w:t>
      </w:r>
    </w:p>
    <w:p w:rsidR="005B394F" w:rsidRDefault="005B394F" w:rsidP="005B394F">
      <w:pPr>
        <w:pStyle w:val="a3"/>
        <w:shd w:val="clear" w:color="auto" w:fill="FFFFFF"/>
        <w:spacing w:before="0" w:beforeAutospacing="0" w:after="328" w:afterAutospacing="0"/>
        <w:rPr>
          <w:rFonts w:ascii="Arial" w:hAnsi="Arial" w:cs="Arial"/>
          <w:color w:val="000000"/>
          <w:sz w:val="31"/>
          <w:szCs w:val="31"/>
        </w:rPr>
      </w:pPr>
    </w:p>
    <w:p w:rsidR="00C227DE" w:rsidRPr="005B394F" w:rsidRDefault="005B394F" w:rsidP="005B394F">
      <w:pPr>
        <w:pStyle w:val="a3"/>
        <w:shd w:val="clear" w:color="auto" w:fill="FFFFFF"/>
        <w:spacing w:before="0" w:beforeAutospacing="0" w:after="328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5B394F">
        <w:rPr>
          <w:color w:val="000000" w:themeColor="text1"/>
          <w:sz w:val="36"/>
          <w:szCs w:val="28"/>
        </w:rPr>
        <w:t>Круиз,1 ночной переезд</w:t>
      </w:r>
    </w:p>
    <w:tbl>
      <w:tblPr>
        <w:tblStyle w:val="a5"/>
        <w:tblW w:w="11341" w:type="dxa"/>
        <w:tblInd w:w="-1310" w:type="dxa"/>
        <w:tblLook w:val="04A0"/>
      </w:tblPr>
      <w:tblGrid>
        <w:gridCol w:w="3261"/>
        <w:gridCol w:w="2410"/>
        <w:gridCol w:w="2817"/>
        <w:gridCol w:w="2853"/>
      </w:tblGrid>
      <w:tr w:rsidR="00C227DE" w:rsidTr="005B394F">
        <w:trPr>
          <w:trHeight w:val="486"/>
        </w:trPr>
        <w:tc>
          <w:tcPr>
            <w:tcW w:w="3261" w:type="dxa"/>
          </w:tcPr>
          <w:p w:rsidR="00C227DE" w:rsidRPr="005B394F" w:rsidRDefault="00C227DE" w:rsidP="005B394F">
            <w:pPr>
              <w:jc w:val="center"/>
              <w:rPr>
                <w:sz w:val="32"/>
              </w:rPr>
            </w:pPr>
            <w:r w:rsidRPr="005B394F">
              <w:rPr>
                <w:sz w:val="32"/>
              </w:rPr>
              <w:t>Дата</w:t>
            </w:r>
            <w:r w:rsidR="007401AB">
              <w:rPr>
                <w:sz w:val="32"/>
              </w:rPr>
              <w:t xml:space="preserve"> выезда</w:t>
            </w:r>
          </w:p>
        </w:tc>
        <w:tc>
          <w:tcPr>
            <w:tcW w:w="2410" w:type="dxa"/>
          </w:tcPr>
          <w:p w:rsidR="00C227DE" w:rsidRPr="005B394F" w:rsidRDefault="00C227DE" w:rsidP="005B394F">
            <w:pPr>
              <w:jc w:val="center"/>
              <w:rPr>
                <w:sz w:val="32"/>
              </w:rPr>
            </w:pPr>
            <w:r w:rsidRPr="005B394F">
              <w:rPr>
                <w:sz w:val="32"/>
              </w:rPr>
              <w:t>Дней</w:t>
            </w:r>
          </w:p>
        </w:tc>
        <w:tc>
          <w:tcPr>
            <w:tcW w:w="2817" w:type="dxa"/>
          </w:tcPr>
          <w:p w:rsidR="00C227DE" w:rsidRPr="005B394F" w:rsidRDefault="00C227DE" w:rsidP="005B394F">
            <w:pPr>
              <w:jc w:val="center"/>
              <w:rPr>
                <w:sz w:val="32"/>
              </w:rPr>
            </w:pPr>
            <w:r w:rsidRPr="005B394F">
              <w:rPr>
                <w:sz w:val="32"/>
              </w:rPr>
              <w:t>Описание</w:t>
            </w:r>
          </w:p>
        </w:tc>
        <w:tc>
          <w:tcPr>
            <w:tcW w:w="2853" w:type="dxa"/>
          </w:tcPr>
          <w:p w:rsidR="00C227DE" w:rsidRPr="005B394F" w:rsidRDefault="00C227DE" w:rsidP="005B394F">
            <w:pPr>
              <w:jc w:val="center"/>
              <w:rPr>
                <w:sz w:val="32"/>
              </w:rPr>
            </w:pPr>
            <w:r w:rsidRPr="005B394F">
              <w:rPr>
                <w:sz w:val="32"/>
              </w:rPr>
              <w:t>Стоимость</w:t>
            </w:r>
          </w:p>
        </w:tc>
      </w:tr>
      <w:tr w:rsidR="00C227DE" w:rsidRPr="005B394F" w:rsidTr="005B394F">
        <w:trPr>
          <w:trHeight w:val="846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26 Января 2017</w:t>
            </w:r>
          </w:p>
          <w:p w:rsidR="005B394F" w:rsidRPr="005B394F" w:rsidRDefault="005B394F" w:rsidP="005B39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30 Января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95 €</w:t>
            </w:r>
          </w:p>
        </w:tc>
      </w:tr>
      <w:tr w:rsidR="00C227DE" w:rsidRPr="005B394F" w:rsidTr="005B394F">
        <w:trPr>
          <w:trHeight w:val="827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9 Февраля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12 Февраля 2017</w:t>
            </w:r>
          </w:p>
        </w:tc>
        <w:tc>
          <w:tcPr>
            <w:tcW w:w="2853" w:type="dxa"/>
          </w:tcPr>
          <w:p w:rsidR="005B394F" w:rsidRP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95 €</w:t>
            </w:r>
          </w:p>
        </w:tc>
      </w:tr>
      <w:tr w:rsidR="00C227DE" w:rsidRPr="005B394F" w:rsidTr="005B394F">
        <w:trPr>
          <w:trHeight w:val="837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 Марта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6 Марта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829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9 Марта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13 Марта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850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16 Марта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 Марта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831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23 Марта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27 Марта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994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30 Марта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3 Апреля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977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6 Апреля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10 Апреля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845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 Апреля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24 Апреля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  <w:tr w:rsidR="00C227DE" w:rsidRPr="005B394F" w:rsidTr="005B394F">
        <w:trPr>
          <w:trHeight w:val="842"/>
        </w:trPr>
        <w:tc>
          <w:tcPr>
            <w:tcW w:w="3261" w:type="dxa"/>
          </w:tcPr>
          <w:p w:rsidR="00C227DE" w:rsidRPr="005B394F" w:rsidRDefault="00C227DE" w:rsidP="00C227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C227DE" w:rsidP="00C227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27 Апреля 2017</w:t>
            </w:r>
          </w:p>
        </w:tc>
        <w:tc>
          <w:tcPr>
            <w:tcW w:w="2410" w:type="dxa"/>
          </w:tcPr>
          <w:p w:rsidR="005B394F" w:rsidRPr="005B394F" w:rsidRDefault="005B394F" w:rsidP="005B394F">
            <w:pPr>
              <w:jc w:val="center"/>
              <w:rPr>
                <w:sz w:val="28"/>
                <w:szCs w:val="28"/>
              </w:rPr>
            </w:pPr>
          </w:p>
          <w:p w:rsidR="00C227DE" w:rsidRPr="005B394F" w:rsidRDefault="005B394F" w:rsidP="005B394F">
            <w:pPr>
              <w:jc w:val="center"/>
              <w:rPr>
                <w:sz w:val="28"/>
                <w:szCs w:val="28"/>
              </w:rPr>
            </w:pPr>
            <w:r w:rsidRPr="005B394F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 Мая 2017</w:t>
            </w:r>
          </w:p>
        </w:tc>
        <w:tc>
          <w:tcPr>
            <w:tcW w:w="2853" w:type="dxa"/>
          </w:tcPr>
          <w:p w:rsidR="005B394F" w:rsidRDefault="005B394F" w:rsidP="005B394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27DE" w:rsidRPr="005B394F" w:rsidRDefault="005B394F" w:rsidP="005B39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94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105 €</w:t>
            </w:r>
          </w:p>
        </w:tc>
      </w:tr>
    </w:tbl>
    <w:p w:rsidR="005B394F" w:rsidRDefault="005B394F" w:rsidP="00C227DE">
      <w:pPr>
        <w:rPr>
          <w:sz w:val="28"/>
          <w:szCs w:val="28"/>
        </w:rPr>
      </w:pPr>
    </w:p>
    <w:p w:rsidR="005B394F" w:rsidRDefault="005B394F" w:rsidP="00C227DE">
      <w:pPr>
        <w:rPr>
          <w:sz w:val="28"/>
          <w:szCs w:val="28"/>
        </w:rPr>
      </w:pPr>
    </w:p>
    <w:p w:rsidR="005B394F" w:rsidRDefault="005B394F" w:rsidP="005B394F">
      <w:pPr>
        <w:pStyle w:val="a3"/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5B394F" w:rsidRDefault="005B394F" w:rsidP="005B394F">
      <w:pPr>
        <w:pStyle w:val="a3"/>
        <w:numPr>
          <w:ilvl w:val="0"/>
          <w:numId w:val="1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еврокласса</w:t>
      </w:r>
      <w:proofErr w:type="spellEnd"/>
      <w:r>
        <w:rPr>
          <w:rFonts w:ascii="Arial" w:hAnsi="Arial" w:cs="Arial"/>
          <w:color w:val="000000"/>
          <w:sz w:val="31"/>
          <w:szCs w:val="31"/>
        </w:rPr>
        <w:t>;</w:t>
      </w:r>
    </w:p>
    <w:p w:rsidR="005B394F" w:rsidRDefault="005B394F" w:rsidP="005B394F">
      <w:pPr>
        <w:pStyle w:val="a3"/>
        <w:numPr>
          <w:ilvl w:val="0"/>
          <w:numId w:val="1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развлекательная программа на круизном лайнере;</w:t>
      </w:r>
    </w:p>
    <w:p w:rsidR="005B394F" w:rsidRDefault="005B394F" w:rsidP="005B394F">
      <w:pPr>
        <w:pStyle w:val="a3"/>
        <w:numPr>
          <w:ilvl w:val="0"/>
          <w:numId w:val="1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размещение на круизном лайнере; </w:t>
      </w:r>
    </w:p>
    <w:p w:rsidR="005B394F" w:rsidRDefault="005B394F" w:rsidP="005B394F">
      <w:pPr>
        <w:pStyle w:val="a3"/>
        <w:numPr>
          <w:ilvl w:val="0"/>
          <w:numId w:val="1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2 завтрака;</w:t>
      </w:r>
    </w:p>
    <w:p w:rsidR="005B394F" w:rsidRDefault="005B394F" w:rsidP="005B394F">
      <w:pPr>
        <w:pStyle w:val="a3"/>
        <w:numPr>
          <w:ilvl w:val="0"/>
          <w:numId w:val="1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обзорные экскурсии в Таллинне, Стокгольме и Хельсинки.</w:t>
      </w:r>
    </w:p>
    <w:p w:rsidR="005B394F" w:rsidRDefault="005B394F" w:rsidP="005B394F">
      <w:pPr>
        <w:pStyle w:val="a3"/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t>В стоимость тура не входит:</w:t>
      </w:r>
    </w:p>
    <w:p w:rsidR="005B394F" w:rsidRDefault="005B394F" w:rsidP="005B394F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консульский сбор и страховка (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пенсионарам</w:t>
      </w:r>
      <w:proofErr w:type="spellEnd"/>
      <w:r>
        <w:rPr>
          <w:rFonts w:ascii="Arial" w:hAnsi="Arial" w:cs="Arial"/>
          <w:color w:val="000000"/>
          <w:sz w:val="31"/>
          <w:szCs w:val="31"/>
        </w:rPr>
        <w:t xml:space="preserve"> виза бесплатно, а также организованным школьным и студенческим группам);</w:t>
      </w:r>
    </w:p>
    <w:p w:rsidR="005B394F" w:rsidRDefault="005B394F" w:rsidP="005B394F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туристическая услуга в размере 45.00 рублей;</w:t>
      </w:r>
    </w:p>
    <w:p w:rsidR="005B394F" w:rsidRDefault="005B394F" w:rsidP="005B394F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ужины на корабле по желанию.</w:t>
      </w:r>
    </w:p>
    <w:p w:rsidR="005B394F" w:rsidRDefault="005B394F" w:rsidP="00C227DE">
      <w:pPr>
        <w:rPr>
          <w:sz w:val="28"/>
          <w:szCs w:val="28"/>
        </w:rPr>
      </w:pPr>
    </w:p>
    <w:sectPr w:rsidR="005B394F" w:rsidSect="00CE6416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3A" w:rsidRDefault="005D143A" w:rsidP="00CE6416">
      <w:pPr>
        <w:spacing w:after="0" w:line="240" w:lineRule="auto"/>
      </w:pPr>
      <w:r>
        <w:separator/>
      </w:r>
    </w:p>
  </w:endnote>
  <w:endnote w:type="continuationSeparator" w:id="0">
    <w:p w:rsidR="005D143A" w:rsidRDefault="005D143A" w:rsidP="00CE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3A" w:rsidRDefault="005D143A" w:rsidP="00CE6416">
      <w:pPr>
        <w:spacing w:after="0" w:line="240" w:lineRule="auto"/>
      </w:pPr>
      <w:r>
        <w:separator/>
      </w:r>
    </w:p>
  </w:footnote>
  <w:footnote w:type="continuationSeparator" w:id="0">
    <w:p w:rsidR="005D143A" w:rsidRDefault="005D143A" w:rsidP="00CE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16" w:rsidRPr="00B03397" w:rsidRDefault="00CE6416" w:rsidP="00CE6416">
    <w:pPr>
      <w:pStyle w:val="a7"/>
      <w:jc w:val="right"/>
      <w:rPr>
        <w:rFonts w:ascii="Arial" w:hAnsi="Arial" w:cs="Arial"/>
        <w:u w:val="single"/>
      </w:rPr>
    </w:pPr>
    <w:r w:rsidRPr="00B03397">
      <w:rPr>
        <w:rFonts w:ascii="Arial" w:hAnsi="Arial" w:cs="Arial"/>
        <w:u w:val="single"/>
      </w:rPr>
      <w:t>ООО «ФэмилиТуристик»</w:t>
    </w:r>
  </w:p>
  <w:p w:rsidR="00CE6416" w:rsidRPr="00B03397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г.</w:t>
    </w:r>
    <w:r>
      <w:rPr>
        <w:rFonts w:ascii="Arial" w:hAnsi="Arial" w:cs="Arial"/>
        <w:sz w:val="20"/>
        <w:szCs w:val="20"/>
      </w:rPr>
      <w:t xml:space="preserve"> </w:t>
    </w:r>
    <w:r w:rsidRPr="00B03397">
      <w:rPr>
        <w:rFonts w:ascii="Arial" w:hAnsi="Arial" w:cs="Arial"/>
        <w:sz w:val="20"/>
        <w:szCs w:val="20"/>
      </w:rPr>
      <w:t xml:space="preserve">Витебск </w:t>
    </w:r>
    <w:proofErr w:type="spellStart"/>
    <w:r w:rsidRPr="00B03397">
      <w:rPr>
        <w:rFonts w:ascii="Arial" w:hAnsi="Arial" w:cs="Arial"/>
        <w:sz w:val="20"/>
        <w:szCs w:val="20"/>
      </w:rPr>
      <w:t>пр-т</w:t>
    </w:r>
    <w:proofErr w:type="spellEnd"/>
    <w:r w:rsidRPr="00B03397">
      <w:rPr>
        <w:rFonts w:ascii="Arial" w:hAnsi="Arial" w:cs="Arial"/>
        <w:sz w:val="20"/>
        <w:szCs w:val="20"/>
      </w:rPr>
      <w:t xml:space="preserve"> Победы 7/1 –офис 113</w:t>
    </w:r>
  </w:p>
  <w:p w:rsidR="00CE6416" w:rsidRPr="00B03397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(здание бывшего ресторана»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B03397">
      <w:rPr>
        <w:rFonts w:ascii="Arial" w:hAnsi="Arial" w:cs="Arial"/>
        <w:sz w:val="20"/>
        <w:szCs w:val="20"/>
      </w:rPr>
      <w:t>Астория</w:t>
    </w:r>
    <w:proofErr w:type="spellEnd"/>
    <w:r w:rsidRPr="00B03397">
      <w:rPr>
        <w:rFonts w:ascii="Arial" w:hAnsi="Arial" w:cs="Arial"/>
        <w:sz w:val="20"/>
        <w:szCs w:val="20"/>
      </w:rPr>
      <w:t>»</w:t>
    </w:r>
    <w:r>
      <w:rPr>
        <w:rFonts w:ascii="Arial" w:hAnsi="Arial" w:cs="Arial"/>
        <w:sz w:val="20"/>
        <w:szCs w:val="20"/>
      </w:rPr>
      <w:t>, напротив ТЦ</w:t>
    </w:r>
    <w:r w:rsidRPr="00B03397">
      <w:rPr>
        <w:rFonts w:ascii="Arial" w:hAnsi="Arial" w:cs="Arial"/>
        <w:sz w:val="20"/>
        <w:szCs w:val="20"/>
      </w:rPr>
      <w:t xml:space="preserve"> «Мега»)</w:t>
    </w:r>
  </w:p>
  <w:p w:rsidR="00CE6416" w:rsidRPr="00B03397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Тел. +375 29 711 20 11</w:t>
    </w:r>
  </w:p>
  <w:p w:rsidR="00CE6416" w:rsidRPr="00B03397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Pr="00B03397">
      <w:rPr>
        <w:rFonts w:ascii="Arial" w:hAnsi="Arial" w:cs="Arial"/>
        <w:sz w:val="20"/>
        <w:szCs w:val="20"/>
      </w:rPr>
      <w:t xml:space="preserve">+375 </w:t>
    </w:r>
    <w:r>
      <w:rPr>
        <w:rFonts w:ascii="Arial" w:hAnsi="Arial" w:cs="Arial"/>
        <w:sz w:val="20"/>
        <w:szCs w:val="20"/>
      </w:rPr>
      <w:t>33 617 20 11</w:t>
    </w:r>
  </w:p>
  <w:p w:rsidR="00CE6416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</w:t>
    </w:r>
    <w:r w:rsidRPr="00B03397">
      <w:rPr>
        <w:rFonts w:ascii="Arial" w:hAnsi="Arial" w:cs="Arial"/>
        <w:sz w:val="20"/>
        <w:szCs w:val="20"/>
      </w:rPr>
      <w:t>+375 212 57 00 17</w:t>
    </w:r>
  </w:p>
  <w:p w:rsidR="00CE6416" w:rsidRPr="0045263F" w:rsidRDefault="00CE6416" w:rsidP="00CE6416">
    <w:pPr>
      <w:pStyle w:val="a7"/>
      <w:jc w:val="right"/>
      <w:rPr>
        <w:rFonts w:ascii="Arial" w:hAnsi="Arial" w:cs="Arial"/>
        <w:sz w:val="20"/>
        <w:szCs w:val="20"/>
      </w:rPr>
    </w:pPr>
    <w:r w:rsidRPr="0045263F">
      <w:rPr>
        <w:rFonts w:ascii="Arial" w:hAnsi="Arial" w:cs="Arial"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Все фотографии здесь:</w:t>
    </w:r>
    <w:r w:rsidRPr="0045263F">
      <w:rPr>
        <w:rFonts w:ascii="Arial" w:hAnsi="Arial" w:cs="Arial"/>
        <w:sz w:val="20"/>
        <w:szCs w:val="20"/>
      </w:rPr>
      <w:t xml:space="preserve">  </w:t>
    </w:r>
    <w:hyperlink r:id="rId1" w:history="1">
      <w:r w:rsidRPr="00CB11BE">
        <w:rPr>
          <w:rStyle w:val="a6"/>
          <w:rFonts w:ascii="Arial" w:hAnsi="Arial" w:cs="Arial"/>
          <w:sz w:val="20"/>
          <w:szCs w:val="20"/>
          <w:lang w:val="en-US"/>
        </w:rPr>
        <w:t>www</w:t>
      </w:r>
      <w:r w:rsidRPr="00CB11BE">
        <w:rPr>
          <w:rStyle w:val="a6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CE6416" w:rsidRDefault="00CE6416" w:rsidP="00CE641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97"/>
    <w:multiLevelType w:val="hybridMultilevel"/>
    <w:tmpl w:val="9628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3BC9"/>
    <w:multiLevelType w:val="hybridMultilevel"/>
    <w:tmpl w:val="B96E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DE"/>
    <w:rsid w:val="0007233D"/>
    <w:rsid w:val="001B632B"/>
    <w:rsid w:val="004C5C03"/>
    <w:rsid w:val="005B394F"/>
    <w:rsid w:val="005D143A"/>
    <w:rsid w:val="006E78B6"/>
    <w:rsid w:val="007401AB"/>
    <w:rsid w:val="007428ED"/>
    <w:rsid w:val="00A56B15"/>
    <w:rsid w:val="00B364E9"/>
    <w:rsid w:val="00C227DE"/>
    <w:rsid w:val="00CE6416"/>
    <w:rsid w:val="00D53ECE"/>
    <w:rsid w:val="00D9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B"/>
  </w:style>
  <w:style w:type="paragraph" w:styleId="1">
    <w:name w:val="heading 1"/>
    <w:basedOn w:val="a"/>
    <w:link w:val="10"/>
    <w:uiPriority w:val="9"/>
    <w:qFormat/>
    <w:rsid w:val="00C22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DE"/>
    <w:rPr>
      <w:b/>
      <w:bCs/>
    </w:rPr>
  </w:style>
  <w:style w:type="table" w:styleId="a5">
    <w:name w:val="Table Grid"/>
    <w:basedOn w:val="a1"/>
    <w:uiPriority w:val="59"/>
    <w:rsid w:val="00C2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94F"/>
  </w:style>
  <w:style w:type="character" w:styleId="a6">
    <w:name w:val="Hyperlink"/>
    <w:basedOn w:val="a0"/>
    <w:unhideWhenUsed/>
    <w:rsid w:val="004C5C03"/>
    <w:rPr>
      <w:color w:val="0000FF"/>
      <w:u w:val="single"/>
    </w:rPr>
  </w:style>
  <w:style w:type="paragraph" w:styleId="a7">
    <w:name w:val="Title"/>
    <w:basedOn w:val="a"/>
    <w:link w:val="a8"/>
    <w:qFormat/>
    <w:rsid w:val="004C5C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C5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E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416"/>
  </w:style>
  <w:style w:type="paragraph" w:styleId="ab">
    <w:name w:val="footer"/>
    <w:basedOn w:val="a"/>
    <w:link w:val="ac"/>
    <w:uiPriority w:val="99"/>
    <w:semiHidden/>
    <w:unhideWhenUsed/>
    <w:rsid w:val="00CE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288">
          <w:marLeft w:val="273"/>
          <w:marRight w:val="273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356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171">
                  <w:marLeft w:val="0"/>
                  <w:marRight w:val="0"/>
                  <w:marTop w:val="638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8423">
                              <w:marLeft w:val="0"/>
                              <w:marRight w:val="0"/>
                              <w:marTop w:val="383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0510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50002">
                                      <w:marLeft w:val="0"/>
                                      <w:marRight w:val="0"/>
                                      <w:marTop w:val="0"/>
                                      <w:marBottom w:val="1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2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5181">
                              <w:marLeft w:val="0"/>
                              <w:marRight w:val="0"/>
                              <w:marTop w:val="383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touristic.vitebsk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2017-02-08T08:45:00Z</dcterms:created>
  <dcterms:modified xsi:type="dcterms:W3CDTF">2017-02-10T12:28:00Z</dcterms:modified>
</cp:coreProperties>
</file>