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DE" w:rsidRDefault="00A85EDE" w:rsidP="00A85EDE">
      <w:pPr>
        <w:spacing w:after="188" w:line="376" w:lineRule="atLeast"/>
        <w:jc w:val="center"/>
        <w:outlineLvl w:val="0"/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</w:pPr>
      <w:r w:rsidRPr="00A85EDE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>Уникал</w:t>
      </w:r>
      <w:r w:rsidR="00B90199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>ьный тур Вена - Венеция - Прага</w:t>
      </w:r>
    </w:p>
    <w:p w:rsidR="00A85EDE" w:rsidRDefault="00A85EDE" w:rsidP="00A85EDE">
      <w:pPr>
        <w:spacing w:after="188" w:line="376" w:lineRule="atLeast"/>
        <w:jc w:val="center"/>
        <w:outlineLvl w:val="0"/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</w:pPr>
    </w:p>
    <w:p w:rsidR="00A85EDE" w:rsidRPr="00A85EDE" w:rsidRDefault="00A85EDE" w:rsidP="00A85EDE">
      <w:pPr>
        <w:spacing w:after="188" w:line="376" w:lineRule="atLeast"/>
        <w:outlineLvl w:val="0"/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</w:pPr>
      <w:r>
        <w:rPr>
          <w:rStyle w:val="price"/>
          <w:rFonts w:ascii="Arial" w:hAnsi="Arial" w:cs="Arial"/>
          <w:color w:val="001648"/>
          <w:sz w:val="30"/>
          <w:szCs w:val="30"/>
        </w:rPr>
        <w:t>Стоимость:160 €</w:t>
      </w:r>
      <w:r>
        <w:rPr>
          <w:rStyle w:val="fee"/>
          <w:rFonts w:ascii="Arial" w:hAnsi="Arial" w:cs="Arial"/>
          <w:color w:val="001648"/>
          <w:sz w:val="25"/>
          <w:szCs w:val="25"/>
        </w:rPr>
        <w:t>+45 б.р.</w:t>
      </w:r>
    </w:p>
    <w:p w:rsidR="00A85EDE" w:rsidRPr="00A85EDE" w:rsidRDefault="00A85EDE" w:rsidP="00A85EDE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85ED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 дней, 1 ночной переезд</w:t>
      </w:r>
    </w:p>
    <w:p w:rsidR="00A85EDE" w:rsidRPr="00A85EDE" w:rsidRDefault="00A85EDE" w:rsidP="00A85EDE">
      <w:pPr>
        <w:shd w:val="clear" w:color="auto" w:fill="FFFFFF"/>
        <w:spacing w:after="163" w:line="326" w:lineRule="atLeast"/>
        <w:outlineLvl w:val="1"/>
        <w:rPr>
          <w:rFonts w:ascii="Arial" w:eastAsia="Times New Roman" w:hAnsi="Arial" w:cs="Arial"/>
          <w:color w:val="033479"/>
          <w:sz w:val="33"/>
          <w:szCs w:val="33"/>
          <w:lang w:eastAsia="ru-RU"/>
        </w:rPr>
      </w:pPr>
      <w:r w:rsidRPr="00A85EDE">
        <w:rPr>
          <w:rFonts w:ascii="Arial" w:eastAsia="Times New Roman" w:hAnsi="Arial" w:cs="Arial"/>
          <w:color w:val="033479"/>
          <w:sz w:val="33"/>
          <w:szCs w:val="33"/>
          <w:lang w:eastAsia="ru-RU"/>
        </w:rPr>
        <w:t>Маршрут</w:t>
      </w:r>
    </w:p>
    <w:p w:rsidR="00A85EDE" w:rsidRPr="00A85EDE" w:rsidRDefault="00A85EDE" w:rsidP="00A8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color w:val="000000"/>
          <w:sz w:val="20"/>
          <w:lang w:eastAsia="ru-RU"/>
        </w:rPr>
        <w:t>Минск — Вена — Венеция — Прага — Минск</w:t>
      </w:r>
    </w:p>
    <w:p w:rsidR="00A85EDE" w:rsidRDefault="00A85EDE" w:rsidP="00A85EDE">
      <w:pPr>
        <w:shd w:val="clear" w:color="auto" w:fill="FFFFFF"/>
        <w:spacing w:after="163" w:line="326" w:lineRule="atLeast"/>
        <w:outlineLvl w:val="1"/>
        <w:rPr>
          <w:rFonts w:ascii="Arial" w:eastAsia="Times New Roman" w:hAnsi="Arial" w:cs="Arial"/>
          <w:color w:val="033479"/>
          <w:sz w:val="33"/>
          <w:szCs w:val="33"/>
          <w:lang w:eastAsia="ru-RU"/>
        </w:rPr>
      </w:pPr>
    </w:p>
    <w:p w:rsidR="00A85EDE" w:rsidRDefault="00A85EDE" w:rsidP="00A85EDE">
      <w:pPr>
        <w:shd w:val="clear" w:color="auto" w:fill="FFFFFF"/>
        <w:spacing w:after="163" w:line="326" w:lineRule="atLeast"/>
        <w:outlineLvl w:val="1"/>
        <w:rPr>
          <w:rFonts w:ascii="Arial" w:eastAsia="Times New Roman" w:hAnsi="Arial" w:cs="Arial"/>
          <w:color w:val="033479"/>
          <w:sz w:val="33"/>
          <w:szCs w:val="33"/>
          <w:lang w:eastAsia="ru-RU"/>
        </w:rPr>
      </w:pPr>
      <w:r w:rsidRPr="00A85EDE">
        <w:rPr>
          <w:rFonts w:ascii="Arial" w:eastAsia="Times New Roman" w:hAnsi="Arial" w:cs="Arial"/>
          <w:color w:val="033479"/>
          <w:sz w:val="33"/>
          <w:szCs w:val="33"/>
          <w:lang w:eastAsia="ru-RU"/>
        </w:rPr>
        <w:t>График заездов 2017</w:t>
      </w:r>
    </w:p>
    <w:p w:rsidR="00A85EDE" w:rsidRDefault="00A85EDE" w:rsidP="00A85EDE">
      <w:pPr>
        <w:shd w:val="clear" w:color="auto" w:fill="FFFFFF"/>
        <w:spacing w:after="0" w:line="326" w:lineRule="atLeast"/>
        <w:outlineLvl w:val="1"/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t>апрель</w:t>
      </w: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21-25;28-02</w:t>
      </w:r>
    </w:p>
    <w:p w:rsidR="00A85EDE" w:rsidRDefault="00A85EDE" w:rsidP="00A85EDE">
      <w:pPr>
        <w:shd w:val="clear" w:color="auto" w:fill="FFFFFF"/>
        <w:spacing w:after="0" w:line="326" w:lineRule="atLeast"/>
        <w:outlineLvl w:val="1"/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t>май</w:t>
      </w: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05-09</w:t>
      </w:r>
    </w:p>
    <w:p w:rsidR="00A85EDE" w:rsidRDefault="00A85EDE" w:rsidP="00A85EDE">
      <w:pPr>
        <w:shd w:val="clear" w:color="auto" w:fill="FFFFFF"/>
        <w:spacing w:after="0" w:line="326" w:lineRule="atLeast"/>
        <w:outlineLvl w:val="1"/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t>декабрь</w:t>
      </w: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14-18</w:t>
      </w:r>
    </w:p>
    <w:p w:rsidR="00A85EDE" w:rsidRPr="00A85EDE" w:rsidRDefault="00A85EDE" w:rsidP="00A85EDE">
      <w:pPr>
        <w:spacing w:after="376" w:line="376" w:lineRule="atLeast"/>
        <w:jc w:val="center"/>
        <w:outlineLvl w:val="1"/>
        <w:rPr>
          <w:rFonts w:ascii="Arial" w:eastAsia="Times New Roman" w:hAnsi="Arial" w:cs="Arial"/>
          <w:color w:val="001648"/>
          <w:sz w:val="38"/>
          <w:szCs w:val="38"/>
          <w:lang w:eastAsia="ru-RU"/>
        </w:rPr>
      </w:pPr>
      <w:r w:rsidRPr="00A85EDE">
        <w:rPr>
          <w:rFonts w:ascii="Arial" w:eastAsia="Times New Roman" w:hAnsi="Arial" w:cs="Arial"/>
          <w:color w:val="001648"/>
          <w:sz w:val="38"/>
          <w:szCs w:val="38"/>
          <w:shd w:val="clear" w:color="auto" w:fill="F7F7F7"/>
          <w:lang w:eastAsia="ru-RU"/>
        </w:rPr>
        <w:t>Программа тура</w:t>
      </w:r>
    </w:p>
    <w:p w:rsidR="00A85EDE" w:rsidRPr="00A85EDE" w:rsidRDefault="00A85EDE" w:rsidP="00A85EDE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85ED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 день</w:t>
      </w:r>
    </w:p>
    <w:p w:rsidR="00A85EDE" w:rsidRPr="00A85EDE" w:rsidRDefault="00A85EDE" w:rsidP="00A85E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05.00 -</w:t>
      </w:r>
      <w:r w:rsidRPr="00A85ED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отправление из Минска</w:t>
      </w:r>
      <w:r w:rsidRPr="00A85ED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к/</w:t>
      </w:r>
      <w:proofErr w:type="spellStart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proofErr w:type="spellEnd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«Минск», ул. </w:t>
      </w:r>
      <w:proofErr w:type="gramStart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Октябрьская</w:t>
      </w:r>
      <w:proofErr w:type="gramEnd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5.</w:t>
      </w:r>
      <w:r w:rsidRPr="00A85ED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Отъезд на границу. Транзит по территории Польши.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Ночлег</w:t>
      </w:r>
      <w:r w:rsidRPr="00A85ED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транзитном отеле 3* на территории Чехии (</w:t>
      </w:r>
      <w:r w:rsidRPr="00A85ED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ВКЛЮЧЕНО)</w:t>
      </w:r>
    </w:p>
    <w:p w:rsidR="00A85EDE" w:rsidRPr="00A85EDE" w:rsidRDefault="00A85EDE" w:rsidP="00A85EDE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85ED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 день</w:t>
      </w:r>
    </w:p>
    <w:p w:rsidR="00A85EDE" w:rsidRPr="00A85EDE" w:rsidRDefault="00A85EDE" w:rsidP="00A85E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Завтрак</w:t>
      </w:r>
      <w:r w:rsidRPr="00A85ED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A85ED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ВКЛЮЧЕНО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Отправление в Вену.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11.30</w:t>
      </w:r>
      <w:r w:rsidRPr="00A85ED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Прибытие в Вену</w:t>
      </w:r>
      <w:r w:rsidRPr="00A85ED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85ED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Обзорная экскурсия по Вене</w:t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(доп. плата </w:t>
      </w:r>
      <w:r w:rsidRPr="00A85ED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10 €</w:t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увидите австрийский Парламент, напоминающий античный храм, прогуляетесь у стен Ратуши, восхититесь красотой Венской оперы, каждый услышит свою любимую нотку из произведений Моцарта, Бетховена, Шуберта, Гайдна, Брамса, Штрауса</w:t>
      </w:r>
      <w:proofErr w:type="gramStart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Т</w:t>
      </w:r>
      <w:proofErr w:type="gramEnd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акже Вы оцените легендарную императорскую резиденцию </w:t>
      </w:r>
      <w:proofErr w:type="spellStart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Хофбург</w:t>
      </w:r>
      <w:proofErr w:type="spellEnd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которая олицетворяет собой всю историю Австрийского государства, собор Св. Стефана – Сердце Старого города и многое-многое другое.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Дополнительная экскурсия «В сокровищницу Габсбургов» с гидом (доп. плата 20*). Вы увидите ювелирные украшения и семейные драгоценности семьи Габсбургов, австрийскую императорскую корону и корону Священной Римской империи, сокровища Ордена Золотого Руна и др. А какой в Вене </w:t>
      </w:r>
      <w:proofErr w:type="spellStart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шоппинг</w:t>
      </w:r>
      <w:proofErr w:type="spellEnd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Вы обязательно выберете нужные и оригинальные подарки всем друзьям и близким.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 Свободное время.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Приятную усталость от прогулок можно снять в кафе, попробовав настоящий венский </w:t>
      </w:r>
      <w:proofErr w:type="spellStart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штрудель</w:t>
      </w:r>
      <w:proofErr w:type="spellEnd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неповторимый торт «ЗАХЕР» с ароматным венским кофе…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17.00 Отправление в гостиницу на территории Италии </w:t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00.00 Заселение в гостиницу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Ночлег (ВКЛЮЧЕНО)</w:t>
      </w:r>
    </w:p>
    <w:p w:rsidR="00A85EDE" w:rsidRPr="00A85EDE" w:rsidRDefault="00A85EDE" w:rsidP="00A85EDE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85ED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 день</w:t>
      </w:r>
    </w:p>
    <w:p w:rsidR="00A85EDE" w:rsidRPr="00A85EDE" w:rsidRDefault="00A85EDE" w:rsidP="00A85E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08.00 Завтрак (</w:t>
      </w:r>
      <w:r w:rsidRPr="00A85ED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ВКЛЮЧЕНО)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Прибытие в Венецию.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Переезд в Венецию на паркинг,</w:t>
      </w:r>
      <w:r w:rsidRPr="00A85ED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отправление в центральную часть города</w:t>
      </w:r>
      <w:r w:rsidRPr="00A85ED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</w:t>
      </w:r>
      <w:proofErr w:type="gramStart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катере</w:t>
      </w:r>
      <w:proofErr w:type="gramEnd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r w:rsidRPr="00A85ED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обязательный туристический сбор + проезд на катере в Венецию и обратно* — €15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). Венеция — знаменитый город на воде, Родина </w:t>
      </w:r>
      <w:proofErr w:type="spellStart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муранского</w:t>
      </w:r>
      <w:proofErr w:type="spellEnd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стекла, европейского карнавала, Казановы и </w:t>
      </w:r>
      <w:proofErr w:type="spellStart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одино</w:t>
      </w:r>
      <w:proofErr w:type="spellEnd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 самых романтичных мест Европы.</w:t>
      </w:r>
      <w:r w:rsidRPr="00A85ED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Обзорная экскурсия</w:t>
      </w:r>
      <w:r w:rsidRPr="00A85ED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доп. плата</w:t>
      </w:r>
      <w:r w:rsidRPr="00A85ED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10 €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позволит Вам ознакомиться с такими достопримечательностями, как: собор св. Марка, дворца Дожей, моста </w:t>
      </w:r>
      <w:proofErr w:type="spellStart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Риалто</w:t>
      </w:r>
      <w:proofErr w:type="spellEnd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др.</w:t>
      </w:r>
      <w:r w:rsidRPr="00A85ED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Свободное время.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желанию</w:t>
      </w:r>
      <w:r w:rsidRPr="00A85ED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прогулка на гондолах по каналам</w:t>
      </w:r>
      <w:r w:rsidRPr="00A85ED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</w:t>
      </w:r>
      <w:proofErr w:type="gramStart"/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.п</w:t>
      </w:r>
      <w:proofErr w:type="gramEnd"/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лата</w:t>
      </w:r>
      <w:r w:rsidRPr="00A85ED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25 €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минимум 6 человек) — способ окунуться в атмосферу города и почувствовать себя настоящим </w:t>
      </w:r>
      <w:proofErr w:type="spellStart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веницианцем</w:t>
      </w:r>
      <w:proofErr w:type="spellEnd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A85ED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20.30</w:t>
      </w:r>
      <w:r w:rsidRPr="00A85ED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Ночной переезд в Прагу</w:t>
      </w:r>
    </w:p>
    <w:p w:rsidR="00A85EDE" w:rsidRPr="00A85EDE" w:rsidRDefault="00A85EDE" w:rsidP="00A85EDE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85ED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 день</w:t>
      </w:r>
    </w:p>
    <w:p w:rsidR="00A85EDE" w:rsidRPr="00A85EDE" w:rsidRDefault="00A85EDE" w:rsidP="00A85EDE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10.00 Прибытие в Прагу.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Прага... Город башен, памятник ЮНЕСКО, один из самых красивых городов в мире, многовековая столица Богемии. Это мосты, соборы, мощеные улочки и дворики, позолоченные башни, привлекающие людей уже более 10 столетий. При этом Прага — современный и оживленный город, полный молодой энергии, музыки, культуры во всех ее проявлениях.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85ED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Обзорная пешеходная экскурсия</w:t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Старому и Новому городу (</w:t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доп. плата </w:t>
      </w:r>
      <w:r w:rsidRPr="00A85ED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10 €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). Пражский град, резиденция чешских королей и императоров Священной Римской Империи, Собор Святого Вита – шедевр готической архитектуры, стены которого видели коронацию всех королей Богемии, Карлов мост, где Вы загадаете самое сокровенное желание, которое непременно сбудется, старинные пражские улочки приведут нас к </w:t>
      </w:r>
      <w:proofErr w:type="spellStart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Староместской</w:t>
      </w:r>
      <w:proofErr w:type="spellEnd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площади.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Заселение в гостиницу 3*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Свободное время</w:t>
      </w:r>
      <w:proofErr w:type="gramStart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</w:t>
      </w:r>
      <w:proofErr w:type="gramEnd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риглашаем Вас совершить </w:t>
      </w:r>
      <w:r w:rsidRPr="00A85ED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прогулку на теплоходе вдоль реки Влтава</w:t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(доп. плата 25 €)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Во время экскурсии Вы сможете насладиться великолепным видом на Пражский Град, который в канун Рождества особенно завораживающий, </w:t>
      </w:r>
      <w:proofErr w:type="spellStart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малостранские</w:t>
      </w:r>
      <w:proofErr w:type="spellEnd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костелы, Карлов мост и башни Старого города. Кроме того, на борту Вам будет предложен богатый выбор горячих и холодных блюд в виде шведского стола.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Ночлег (ВКЛЮЧЕНО)</w:t>
      </w:r>
    </w:p>
    <w:p w:rsidR="00A85EDE" w:rsidRPr="00A85EDE" w:rsidRDefault="00A85EDE" w:rsidP="00A85EDE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85ED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 день</w:t>
      </w:r>
    </w:p>
    <w:p w:rsidR="00A85EDE" w:rsidRPr="00A85EDE" w:rsidRDefault="00A85EDE" w:rsidP="00A85E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Транзит по территории Польши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Посещение ТЦ Янки на территории Польши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Прохождение ТП.</w:t>
      </w:r>
      <w:r w:rsidRPr="00A85ED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85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Прибытие в Минск вечером</w:t>
      </w:r>
    </w:p>
    <w:p w:rsidR="00A85EDE" w:rsidRDefault="00A85EDE" w:rsidP="00A85EDE">
      <w:pPr>
        <w:shd w:val="clear" w:color="auto" w:fill="FFFFFF"/>
        <w:spacing w:after="376" w:line="376" w:lineRule="atLeast"/>
        <w:jc w:val="center"/>
        <w:outlineLvl w:val="1"/>
        <w:rPr>
          <w:rFonts w:ascii="Arial" w:eastAsia="Times New Roman" w:hAnsi="Arial" w:cs="Arial"/>
          <w:color w:val="001648"/>
          <w:sz w:val="38"/>
          <w:szCs w:val="38"/>
          <w:shd w:val="clear" w:color="auto" w:fill="FFFFFF"/>
          <w:lang w:eastAsia="ru-RU"/>
        </w:rPr>
      </w:pPr>
    </w:p>
    <w:p w:rsidR="00A85EDE" w:rsidRPr="00A85EDE" w:rsidRDefault="00A85EDE" w:rsidP="00A85EDE">
      <w:pPr>
        <w:shd w:val="clear" w:color="auto" w:fill="FFFFFF"/>
        <w:spacing w:after="376" w:line="376" w:lineRule="atLeast"/>
        <w:jc w:val="center"/>
        <w:outlineLvl w:val="1"/>
        <w:rPr>
          <w:rFonts w:ascii="Arial" w:eastAsia="Times New Roman" w:hAnsi="Arial" w:cs="Arial"/>
          <w:color w:val="001648"/>
          <w:sz w:val="38"/>
          <w:szCs w:val="38"/>
          <w:lang w:eastAsia="ru-RU"/>
        </w:rPr>
      </w:pPr>
      <w:r w:rsidRPr="00A85EDE">
        <w:rPr>
          <w:rFonts w:ascii="Arial" w:eastAsia="Times New Roman" w:hAnsi="Arial" w:cs="Arial"/>
          <w:color w:val="001648"/>
          <w:sz w:val="38"/>
          <w:szCs w:val="38"/>
          <w:shd w:val="clear" w:color="auto" w:fill="FFFFFF"/>
          <w:lang w:eastAsia="ru-RU"/>
        </w:rPr>
        <w:t>Дополнительная информация</w:t>
      </w:r>
    </w:p>
    <w:p w:rsidR="00A85EDE" w:rsidRPr="00A85EDE" w:rsidRDefault="00A85EDE" w:rsidP="00A85ED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b/>
          <w:bCs/>
          <w:color w:val="2A3742"/>
          <w:sz w:val="18"/>
          <w:szCs w:val="18"/>
          <w:lang w:eastAsia="ru-RU"/>
        </w:rPr>
        <w:t>В стоимость включено:</w:t>
      </w:r>
    </w:p>
    <w:p w:rsidR="00A85EDE" w:rsidRPr="00A85EDE" w:rsidRDefault="00A85EDE" w:rsidP="00A85ED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color w:val="2A3742"/>
          <w:sz w:val="18"/>
          <w:szCs w:val="18"/>
          <w:lang w:eastAsia="ru-RU"/>
        </w:rPr>
        <w:t>- проезд на автобусе Минск-Праг</w:t>
      </w:r>
      <w:proofErr w:type="gramStart"/>
      <w:r w:rsidRPr="00A85EDE">
        <w:rPr>
          <w:rFonts w:ascii="Arial" w:eastAsia="Times New Roman" w:hAnsi="Arial" w:cs="Arial"/>
          <w:color w:val="2A3742"/>
          <w:sz w:val="18"/>
          <w:szCs w:val="18"/>
          <w:lang w:eastAsia="ru-RU"/>
        </w:rPr>
        <w:t>а-</w:t>
      </w:r>
      <w:proofErr w:type="gramEnd"/>
      <w:r w:rsidRPr="00A85EDE">
        <w:rPr>
          <w:rFonts w:ascii="Arial" w:eastAsia="Times New Roman" w:hAnsi="Arial" w:cs="Arial"/>
          <w:color w:val="2A3742"/>
          <w:sz w:val="18"/>
          <w:szCs w:val="18"/>
          <w:lang w:eastAsia="ru-RU"/>
        </w:rPr>
        <w:t xml:space="preserve"> Венеция-Вена-Минск,</w:t>
      </w:r>
      <w:r w:rsidRPr="00A85EDE">
        <w:rPr>
          <w:rFonts w:ascii="Arial" w:eastAsia="Times New Roman" w:hAnsi="Arial" w:cs="Arial"/>
          <w:color w:val="2A3742"/>
          <w:sz w:val="18"/>
          <w:szCs w:val="18"/>
          <w:lang w:eastAsia="ru-RU"/>
        </w:rPr>
        <w:br/>
        <w:t>- 3 ночлега в отеле 3-4*,</w:t>
      </w:r>
      <w:r w:rsidRPr="00A85EDE">
        <w:rPr>
          <w:rFonts w:ascii="Arial" w:eastAsia="Times New Roman" w:hAnsi="Arial" w:cs="Arial"/>
          <w:color w:val="2A3742"/>
          <w:sz w:val="18"/>
          <w:szCs w:val="18"/>
          <w:lang w:eastAsia="ru-RU"/>
        </w:rPr>
        <w:br/>
        <w:t>- 3 завтрака (шведский стол),</w:t>
      </w:r>
      <w:r w:rsidRPr="00A85EDE">
        <w:rPr>
          <w:rFonts w:ascii="Arial" w:eastAsia="Times New Roman" w:hAnsi="Arial" w:cs="Arial"/>
          <w:color w:val="2A3742"/>
          <w:sz w:val="18"/>
          <w:szCs w:val="18"/>
          <w:lang w:eastAsia="ru-RU"/>
        </w:rPr>
        <w:br/>
        <w:t>- сопровождающий по маршруту,</w:t>
      </w:r>
      <w:r w:rsidRPr="00A85EDE">
        <w:rPr>
          <w:rFonts w:ascii="Arial" w:eastAsia="Times New Roman" w:hAnsi="Arial" w:cs="Arial"/>
          <w:color w:val="2A3742"/>
          <w:sz w:val="18"/>
          <w:szCs w:val="18"/>
          <w:lang w:eastAsia="ru-RU"/>
        </w:rPr>
        <w:br/>
        <w:t>- дополнительные материалы (каталог объектов, актуальных для посещения),</w:t>
      </w:r>
      <w:r w:rsidRPr="00A85EDE">
        <w:rPr>
          <w:rFonts w:ascii="Arial" w:eastAsia="Times New Roman" w:hAnsi="Arial" w:cs="Arial"/>
          <w:color w:val="2A3742"/>
          <w:sz w:val="18"/>
          <w:szCs w:val="18"/>
          <w:lang w:eastAsia="ru-RU"/>
        </w:rPr>
        <w:br/>
        <w:t>- возможность оформления подарочного сертификата.</w:t>
      </w:r>
    </w:p>
    <w:p w:rsidR="00A85EDE" w:rsidRPr="00A85EDE" w:rsidRDefault="00A85EDE" w:rsidP="00A85ED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b/>
          <w:bCs/>
          <w:color w:val="2A3742"/>
          <w:sz w:val="18"/>
          <w:szCs w:val="18"/>
          <w:lang w:eastAsia="ru-RU"/>
        </w:rPr>
        <w:t> </w:t>
      </w:r>
    </w:p>
    <w:p w:rsidR="00A85EDE" w:rsidRPr="00A85EDE" w:rsidRDefault="00A85EDE" w:rsidP="00A85ED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b/>
          <w:bCs/>
          <w:color w:val="2A3742"/>
          <w:sz w:val="18"/>
          <w:szCs w:val="18"/>
          <w:lang w:eastAsia="ru-RU"/>
        </w:rPr>
        <w:t>Дополнительно оплачивается:</w:t>
      </w:r>
    </w:p>
    <w:p w:rsidR="00A85EDE" w:rsidRPr="00A85EDE" w:rsidRDefault="00A85EDE" w:rsidP="00A85ED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color w:val="2A3742"/>
          <w:sz w:val="18"/>
          <w:szCs w:val="18"/>
          <w:lang w:eastAsia="ru-RU"/>
        </w:rPr>
        <w:t xml:space="preserve">- 4 USD - </w:t>
      </w:r>
      <w:proofErr w:type="spellStart"/>
      <w:r w:rsidRPr="00A85EDE">
        <w:rPr>
          <w:rFonts w:ascii="Arial" w:eastAsia="Times New Roman" w:hAnsi="Arial" w:cs="Arial"/>
          <w:color w:val="2A3742"/>
          <w:sz w:val="18"/>
          <w:szCs w:val="18"/>
          <w:lang w:eastAsia="ru-RU"/>
        </w:rPr>
        <w:t>мед</w:t>
      </w:r>
      <w:proofErr w:type="gramStart"/>
      <w:r w:rsidRPr="00A85EDE">
        <w:rPr>
          <w:rFonts w:ascii="Arial" w:eastAsia="Times New Roman" w:hAnsi="Arial" w:cs="Arial"/>
          <w:color w:val="2A3742"/>
          <w:sz w:val="18"/>
          <w:szCs w:val="18"/>
          <w:lang w:eastAsia="ru-RU"/>
        </w:rPr>
        <w:t>.с</w:t>
      </w:r>
      <w:proofErr w:type="gramEnd"/>
      <w:r w:rsidRPr="00A85EDE">
        <w:rPr>
          <w:rFonts w:ascii="Arial" w:eastAsia="Times New Roman" w:hAnsi="Arial" w:cs="Arial"/>
          <w:color w:val="2A3742"/>
          <w:sz w:val="18"/>
          <w:szCs w:val="18"/>
          <w:lang w:eastAsia="ru-RU"/>
        </w:rPr>
        <w:t>траховка</w:t>
      </w:r>
      <w:proofErr w:type="spellEnd"/>
      <w:r w:rsidRPr="00A85EDE">
        <w:rPr>
          <w:rFonts w:ascii="Arial" w:eastAsia="Times New Roman" w:hAnsi="Arial" w:cs="Arial"/>
          <w:color w:val="2A3742"/>
          <w:sz w:val="18"/>
          <w:szCs w:val="18"/>
          <w:lang w:eastAsia="ru-RU"/>
        </w:rPr>
        <w:t>,</w:t>
      </w:r>
    </w:p>
    <w:p w:rsidR="00A85EDE" w:rsidRPr="00A85EDE" w:rsidRDefault="00A85EDE" w:rsidP="00A85ED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color w:val="2A3742"/>
          <w:sz w:val="18"/>
          <w:szCs w:val="18"/>
          <w:lang w:eastAsia="ru-RU"/>
        </w:rPr>
        <w:t>- 60 EUR - консульский сбор (для детей до 12 лет - бесплатно) для получения визы,</w:t>
      </w:r>
      <w:r w:rsidRPr="00A85EDE">
        <w:rPr>
          <w:rFonts w:ascii="Arial" w:eastAsia="Times New Roman" w:hAnsi="Arial" w:cs="Arial"/>
          <w:color w:val="2A3742"/>
          <w:sz w:val="18"/>
          <w:szCs w:val="18"/>
          <w:lang w:eastAsia="ru-RU"/>
        </w:rPr>
        <w:br/>
        <w:t>- наушники на время обзорный экскурсий</w:t>
      </w:r>
    </w:p>
    <w:p w:rsidR="00A85EDE" w:rsidRPr="00A85EDE" w:rsidRDefault="00A85EDE" w:rsidP="00A85ED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обязательный туристический сбор + проезд на </w:t>
      </w:r>
      <w:proofErr w:type="gramStart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катере</w:t>
      </w:r>
      <w:proofErr w:type="gramEnd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 Венецию и обратно* — €15</w:t>
      </w:r>
    </w:p>
    <w:p w:rsidR="00A85EDE" w:rsidRPr="00A85EDE" w:rsidRDefault="00A85EDE" w:rsidP="00A85ED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обзорная экскурсия в Праге €10</w:t>
      </w:r>
    </w:p>
    <w:p w:rsidR="00A85EDE" w:rsidRPr="00A85EDE" w:rsidRDefault="00A85EDE" w:rsidP="00A85ED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обзорная экскурсия в Венеции €10</w:t>
      </w:r>
    </w:p>
    <w:p w:rsidR="00A85EDE" w:rsidRPr="00A85EDE" w:rsidRDefault="00A85EDE" w:rsidP="00A85ED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обзорная экскурсия в Вене €10</w:t>
      </w:r>
    </w:p>
    <w:p w:rsidR="00A85EDE" w:rsidRPr="00A85EDE" w:rsidRDefault="00A85EDE" w:rsidP="00A85ED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Дополнительная экскурсия «В сокровищницу Габсбургов» €25</w:t>
      </w:r>
    </w:p>
    <w:p w:rsidR="00A85EDE" w:rsidRPr="00A85EDE" w:rsidRDefault="00A85EDE" w:rsidP="00A85ED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Дополнительная экскурсия «Прогулка на </w:t>
      </w:r>
      <w:proofErr w:type="gramStart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гондолах</w:t>
      </w:r>
      <w:proofErr w:type="gramEnd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 каналам в Венеции» €20</w:t>
      </w:r>
    </w:p>
    <w:p w:rsidR="00A85EDE" w:rsidRPr="00A85EDE" w:rsidRDefault="00A85EDE" w:rsidP="00A85ED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Дополнительная экскурсия «Прогулку на </w:t>
      </w:r>
      <w:proofErr w:type="gramStart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теплоходе</w:t>
      </w:r>
      <w:proofErr w:type="gramEnd"/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вдоль реки Влтава»€25</w:t>
      </w:r>
    </w:p>
    <w:p w:rsidR="00A85EDE" w:rsidRPr="00A85EDE" w:rsidRDefault="00A85EDE" w:rsidP="00A85ED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ЛИБО пакет обзорных экскурсий Прага + Венеция + Вена €25 (экономия €5)</w:t>
      </w:r>
    </w:p>
    <w:p w:rsidR="00A85EDE" w:rsidRPr="00A85EDE" w:rsidRDefault="00A85EDE" w:rsidP="00A85ED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ЛИБО пакет из 3х дополнительных экскурсий €65 (экономия €5)</w:t>
      </w:r>
    </w:p>
    <w:p w:rsidR="00A85EDE" w:rsidRPr="00A85EDE" w:rsidRDefault="00A85EDE" w:rsidP="00A85ED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5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ЛИБО пакет из 3х обзорных и 3х дополнительных экскурсий €85 (экономия €10)</w:t>
      </w:r>
    </w:p>
    <w:p w:rsidR="00A85EDE" w:rsidRPr="00A85EDE" w:rsidRDefault="00A85EDE" w:rsidP="00A85EDE">
      <w:pPr>
        <w:shd w:val="clear" w:color="auto" w:fill="FFFFFF"/>
        <w:spacing w:after="0" w:line="326" w:lineRule="atLeast"/>
        <w:outlineLvl w:val="1"/>
        <w:rPr>
          <w:rFonts w:ascii="Arial" w:eastAsia="Times New Roman" w:hAnsi="Arial" w:cs="Arial"/>
          <w:color w:val="033479"/>
          <w:sz w:val="33"/>
          <w:szCs w:val="33"/>
          <w:lang w:eastAsia="ru-RU"/>
        </w:rPr>
      </w:pPr>
    </w:p>
    <w:p w:rsidR="006D25A2" w:rsidRDefault="006D25A2"/>
    <w:sectPr w:rsidR="006D25A2" w:rsidSect="006D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EDE"/>
    <w:rsid w:val="006D25A2"/>
    <w:rsid w:val="00A85EDE"/>
    <w:rsid w:val="00B90199"/>
    <w:rsid w:val="00F6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A2"/>
  </w:style>
  <w:style w:type="paragraph" w:styleId="1">
    <w:name w:val="heading 1"/>
    <w:basedOn w:val="a"/>
    <w:link w:val="10"/>
    <w:uiPriority w:val="9"/>
    <w:qFormat/>
    <w:rsid w:val="00A85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5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oute">
    <w:name w:val="route"/>
    <w:basedOn w:val="a0"/>
    <w:rsid w:val="00A85EDE"/>
  </w:style>
  <w:style w:type="character" w:customStyle="1" w:styleId="mounth">
    <w:name w:val="mounth"/>
    <w:basedOn w:val="a0"/>
    <w:rsid w:val="00A85EDE"/>
  </w:style>
  <w:style w:type="character" w:customStyle="1" w:styleId="availability-many">
    <w:name w:val="availability-many"/>
    <w:basedOn w:val="a0"/>
    <w:rsid w:val="00A85EDE"/>
  </w:style>
  <w:style w:type="character" w:customStyle="1" w:styleId="apple-converted-space">
    <w:name w:val="apple-converted-space"/>
    <w:basedOn w:val="a0"/>
    <w:rsid w:val="00A85EDE"/>
  </w:style>
  <w:style w:type="paragraph" w:styleId="a3">
    <w:name w:val="Normal (Web)"/>
    <w:basedOn w:val="a"/>
    <w:uiPriority w:val="99"/>
    <w:semiHidden/>
    <w:unhideWhenUsed/>
    <w:rsid w:val="00A8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">
    <w:name w:val="price"/>
    <w:basedOn w:val="a0"/>
    <w:rsid w:val="00A85EDE"/>
  </w:style>
  <w:style w:type="character" w:customStyle="1" w:styleId="fee">
    <w:name w:val="fee"/>
    <w:basedOn w:val="a0"/>
    <w:rsid w:val="00A85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0437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659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1911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587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5457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7642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4205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5954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9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5802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62745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9021">
                          <w:marLeft w:val="0"/>
                          <w:marRight w:val="125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66518">
                          <w:marLeft w:val="0"/>
                          <w:marRight w:val="125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16073">
                          <w:marLeft w:val="0"/>
                          <w:marRight w:val="125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427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3989</Characters>
  <Application>Microsoft Office Word</Application>
  <DocSecurity>0</DocSecurity>
  <Lines>33</Lines>
  <Paragraphs>9</Paragraphs>
  <ScaleCrop>false</ScaleCrop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2017-02-15T09:33:00Z</dcterms:created>
  <dcterms:modified xsi:type="dcterms:W3CDTF">2017-02-21T07:51:00Z</dcterms:modified>
</cp:coreProperties>
</file>