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13" w:rsidRDefault="00941E13" w:rsidP="00A329FC">
      <w:pPr>
        <w:pStyle w:val="7"/>
        <w:jc w:val="center"/>
        <w:rPr>
          <w:i/>
          <w:color w:val="669900"/>
          <w:sz w:val="18"/>
          <w:szCs w:val="18"/>
        </w:rPr>
      </w:pPr>
    </w:p>
    <w:p w:rsidR="005A14F9" w:rsidRDefault="005A14F9" w:rsidP="00A329FC">
      <w:pPr>
        <w:pStyle w:val="7"/>
        <w:jc w:val="center"/>
        <w:rPr>
          <w:i/>
          <w:color w:val="669900"/>
          <w:sz w:val="18"/>
          <w:szCs w:val="18"/>
        </w:rPr>
      </w:pPr>
      <w:r>
        <w:rPr>
          <w:i/>
          <w:color w:val="669900"/>
          <w:sz w:val="18"/>
          <w:szCs w:val="18"/>
        </w:rPr>
        <w:t>Католическое Р</w:t>
      </w:r>
      <w:r w:rsidR="00210A6A">
        <w:rPr>
          <w:i/>
          <w:color w:val="669900"/>
          <w:sz w:val="18"/>
          <w:szCs w:val="18"/>
        </w:rPr>
        <w:t>ождество</w:t>
      </w:r>
      <w:r w:rsidRPr="005A14F9">
        <w:rPr>
          <w:i/>
          <w:color w:val="669900"/>
          <w:sz w:val="18"/>
          <w:szCs w:val="18"/>
        </w:rPr>
        <w:t xml:space="preserve">  </w:t>
      </w:r>
      <w:r>
        <w:rPr>
          <w:i/>
          <w:color w:val="669900"/>
          <w:sz w:val="18"/>
          <w:szCs w:val="18"/>
        </w:rPr>
        <w:t xml:space="preserve">в Праге </w:t>
      </w:r>
    </w:p>
    <w:p w:rsidR="005A14F9" w:rsidRDefault="00E45F36" w:rsidP="005A14F9">
      <w:pPr>
        <w:pStyle w:val="7"/>
        <w:jc w:val="center"/>
        <w:rPr>
          <w:i/>
          <w:color w:val="669900"/>
          <w:sz w:val="18"/>
          <w:szCs w:val="18"/>
        </w:rPr>
      </w:pPr>
      <w:r>
        <w:rPr>
          <w:i/>
          <w:color w:val="669900"/>
          <w:sz w:val="18"/>
          <w:szCs w:val="18"/>
        </w:rPr>
        <w:t>7</w:t>
      </w:r>
      <w:r w:rsidR="003D0C27">
        <w:rPr>
          <w:i/>
          <w:color w:val="669900"/>
          <w:sz w:val="18"/>
          <w:szCs w:val="18"/>
        </w:rPr>
        <w:t xml:space="preserve">дней / </w:t>
      </w:r>
      <w:r w:rsidR="00564FF4">
        <w:rPr>
          <w:i/>
          <w:color w:val="669900"/>
          <w:sz w:val="18"/>
          <w:szCs w:val="18"/>
        </w:rPr>
        <w:t>6</w:t>
      </w:r>
      <w:r w:rsidR="005A14F9">
        <w:rPr>
          <w:i/>
          <w:color w:val="669900"/>
          <w:sz w:val="18"/>
          <w:szCs w:val="18"/>
        </w:rPr>
        <w:t xml:space="preserve"> ночей. </w:t>
      </w:r>
    </w:p>
    <w:p w:rsidR="005A14F9" w:rsidRPr="005A14F9" w:rsidRDefault="005A14F9" w:rsidP="005A14F9">
      <w:pPr>
        <w:pStyle w:val="7"/>
        <w:jc w:val="center"/>
        <w:rPr>
          <w:i/>
          <w:color w:val="FF0000"/>
          <w:sz w:val="18"/>
          <w:szCs w:val="18"/>
        </w:rPr>
      </w:pPr>
      <w:r w:rsidRPr="005A14F9">
        <w:rPr>
          <w:i/>
          <w:color w:val="FF0000"/>
          <w:sz w:val="18"/>
          <w:szCs w:val="18"/>
        </w:rPr>
        <w:t xml:space="preserve">Без ночных </w:t>
      </w:r>
      <w:r w:rsidRPr="000C2DA5">
        <w:rPr>
          <w:i/>
          <w:color w:val="76923C" w:themeColor="accent3" w:themeShade="BF"/>
          <w:sz w:val="18"/>
          <w:szCs w:val="18"/>
        </w:rPr>
        <w:t>переездов!</w:t>
      </w:r>
    </w:p>
    <w:p w:rsidR="00901DC7" w:rsidRDefault="00210A6A" w:rsidP="00210A6A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62DA8">
        <w:rPr>
          <w:rFonts w:ascii="Arial" w:hAnsi="Arial" w:cs="Arial"/>
          <w:b/>
          <w:i/>
          <w:sz w:val="18"/>
          <w:szCs w:val="18"/>
        </w:rPr>
        <w:t>Вена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62DA8">
        <w:rPr>
          <w:rFonts w:ascii="Arial" w:hAnsi="Arial" w:cs="Arial"/>
          <w:b/>
          <w:i/>
          <w:sz w:val="18"/>
          <w:szCs w:val="18"/>
        </w:rPr>
        <w:t xml:space="preserve">– </w:t>
      </w:r>
      <w:r>
        <w:rPr>
          <w:rFonts w:ascii="Arial" w:hAnsi="Arial" w:cs="Arial"/>
          <w:b/>
          <w:i/>
          <w:sz w:val="18"/>
          <w:szCs w:val="18"/>
        </w:rPr>
        <w:t>Прага – Карловы Вары – Дрезден</w:t>
      </w:r>
    </w:p>
    <w:p w:rsidR="00210A6A" w:rsidRPr="00462DA8" w:rsidRDefault="00210A6A" w:rsidP="00210A6A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941E13" w:rsidRDefault="00210A6A" w:rsidP="00210A6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Выезд</w:t>
      </w:r>
      <w:r w:rsidR="00462DA8" w:rsidRPr="00462DA8">
        <w:rPr>
          <w:rFonts w:ascii="Arial" w:hAnsi="Arial" w:cs="Arial"/>
          <w:b/>
          <w:i/>
          <w:sz w:val="18"/>
          <w:szCs w:val="18"/>
        </w:rPr>
        <w:t>: </w:t>
      </w:r>
      <w:r>
        <w:rPr>
          <w:rFonts w:ascii="Arial" w:hAnsi="Arial" w:cs="Arial"/>
          <w:b/>
          <w:i/>
          <w:sz w:val="18"/>
          <w:szCs w:val="18"/>
        </w:rPr>
        <w:t>22.12.2017</w:t>
      </w:r>
    </w:p>
    <w:p w:rsidR="00941E13" w:rsidRPr="00941E13" w:rsidRDefault="00941E13" w:rsidP="00941E13">
      <w:pPr>
        <w:pStyle w:val="3"/>
        <w:spacing w:before="0" w:line="480" w:lineRule="atLeast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Стоимость тура 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 xml:space="preserve">при раннем бронировании до </w:t>
      </w:r>
      <w:r w:rsidR="005E0AC0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>15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>.10.2017</w:t>
      </w:r>
      <w:r w:rsidRPr="00941E13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 xml:space="preserve"> </w:t>
      </w:r>
    </w:p>
    <w:p w:rsidR="00941E13" w:rsidRPr="00941E13" w:rsidRDefault="00941E13" w:rsidP="00941E13">
      <w:pPr>
        <w:numPr>
          <w:ilvl w:val="0"/>
          <w:numId w:val="13"/>
        </w:numPr>
        <w:autoSpaceDE/>
        <w:autoSpaceDN/>
        <w:ind w:left="300"/>
        <w:rPr>
          <w:rFonts w:ascii="Arial" w:hAnsi="Arial" w:cs="Arial"/>
          <w:color w:val="000000" w:themeColor="text1"/>
          <w:sz w:val="18"/>
          <w:szCs w:val="18"/>
        </w:rPr>
      </w:pPr>
      <w:r w:rsidRPr="00941E13">
        <w:rPr>
          <w:rStyle w:val="a9"/>
          <w:rFonts w:ascii="Arial" w:hAnsi="Arial" w:cs="Arial"/>
          <w:color w:val="000000" w:themeColor="text1"/>
          <w:sz w:val="18"/>
          <w:szCs w:val="18"/>
        </w:rPr>
        <w:t>DBL, TRPL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 xml:space="preserve">   </w:t>
      </w:r>
      <w:r w:rsidR="00A1048A" w:rsidRPr="00A1048A">
        <w:rPr>
          <w:rFonts w:ascii="Arial" w:hAnsi="Arial" w:cs="Arial"/>
          <w:b/>
          <w:i/>
          <w:color w:val="FF0000"/>
          <w:sz w:val="18"/>
          <w:szCs w:val="18"/>
        </w:rPr>
        <w:t>230</w:t>
      </w:r>
      <w:r w:rsidRPr="00A1048A">
        <w:rPr>
          <w:rFonts w:ascii="Arial" w:hAnsi="Arial" w:cs="Arial"/>
          <w:b/>
          <w:i/>
          <w:color w:val="FF0000"/>
          <w:sz w:val="18"/>
          <w:szCs w:val="18"/>
        </w:rPr>
        <w:t xml:space="preserve"> EUR + 45 BYN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 xml:space="preserve"> (цена при размещении в 2-х, 3-х местном номере, при подселении)</w:t>
      </w:r>
    </w:p>
    <w:p w:rsidR="00941E13" w:rsidRPr="00941E13" w:rsidRDefault="00941E13" w:rsidP="00941E13">
      <w:pPr>
        <w:numPr>
          <w:ilvl w:val="0"/>
          <w:numId w:val="13"/>
        </w:numPr>
        <w:autoSpaceDE/>
        <w:autoSpaceDN/>
        <w:ind w:left="300"/>
        <w:rPr>
          <w:rFonts w:ascii="Arial" w:hAnsi="Arial" w:cs="Arial"/>
          <w:color w:val="000000" w:themeColor="text1"/>
          <w:sz w:val="18"/>
          <w:szCs w:val="18"/>
        </w:rPr>
      </w:pPr>
      <w:r w:rsidRPr="00941E13">
        <w:rPr>
          <w:rStyle w:val="a9"/>
          <w:rFonts w:ascii="Arial" w:hAnsi="Arial" w:cs="Arial"/>
          <w:color w:val="000000" w:themeColor="text1"/>
          <w:sz w:val="18"/>
          <w:szCs w:val="18"/>
        </w:rPr>
        <w:t>SGL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 xml:space="preserve">               </w:t>
      </w:r>
      <w:r w:rsidR="00A1048A" w:rsidRPr="00A1048A">
        <w:rPr>
          <w:rFonts w:ascii="Arial" w:hAnsi="Arial" w:cs="Arial"/>
          <w:b/>
          <w:i/>
          <w:color w:val="FF0000"/>
          <w:sz w:val="18"/>
          <w:szCs w:val="18"/>
        </w:rPr>
        <w:t>290</w:t>
      </w:r>
      <w:r w:rsidRPr="00A1048A">
        <w:rPr>
          <w:rFonts w:ascii="Arial" w:hAnsi="Arial" w:cs="Arial"/>
          <w:b/>
          <w:i/>
          <w:color w:val="FF0000"/>
          <w:sz w:val="18"/>
          <w:szCs w:val="18"/>
        </w:rPr>
        <w:t xml:space="preserve"> EUR + 45 BYN</w:t>
      </w:r>
      <w:r w:rsidRPr="00A1048A">
        <w:rPr>
          <w:rFonts w:ascii="Arial" w:hAnsi="Arial" w:cs="Arial"/>
          <w:color w:val="FF0000"/>
          <w:sz w:val="18"/>
          <w:szCs w:val="18"/>
        </w:rPr>
        <w:t xml:space="preserve"> 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>(цена при проживании в одноместном номере)</w:t>
      </w:r>
    </w:p>
    <w:p w:rsidR="00941E13" w:rsidRPr="00A1048A" w:rsidRDefault="00941E13" w:rsidP="00941E13">
      <w:pPr>
        <w:pStyle w:val="3"/>
        <w:spacing w:before="0" w:line="480" w:lineRule="atLeast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Стоимость тура 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 xml:space="preserve">после </w:t>
      </w:r>
      <w:r w:rsidR="005E0AC0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>15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shd w:val="clear" w:color="auto" w:fill="B8AEAE"/>
        </w:rPr>
        <w:t>.10.2017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:</w:t>
      </w:r>
    </w:p>
    <w:p w:rsidR="00941E13" w:rsidRPr="00941E13" w:rsidRDefault="00941E13" w:rsidP="00941E13">
      <w:pPr>
        <w:numPr>
          <w:ilvl w:val="0"/>
          <w:numId w:val="15"/>
        </w:numPr>
        <w:autoSpaceDE/>
        <w:autoSpaceDN/>
        <w:ind w:left="300"/>
        <w:rPr>
          <w:rFonts w:ascii="Arial" w:hAnsi="Arial" w:cs="Arial"/>
          <w:color w:val="000000" w:themeColor="text1"/>
          <w:sz w:val="18"/>
          <w:szCs w:val="18"/>
        </w:rPr>
      </w:pPr>
      <w:r w:rsidRPr="00941E13">
        <w:rPr>
          <w:rStyle w:val="a9"/>
          <w:rFonts w:ascii="Arial" w:hAnsi="Arial" w:cs="Arial"/>
          <w:color w:val="000000" w:themeColor="text1"/>
          <w:sz w:val="18"/>
          <w:szCs w:val="18"/>
        </w:rPr>
        <w:t>DBL, TRPL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 xml:space="preserve">   </w:t>
      </w:r>
      <w:r w:rsidR="00A1048A" w:rsidRPr="00A1048A">
        <w:rPr>
          <w:rFonts w:ascii="Arial" w:hAnsi="Arial" w:cs="Arial"/>
          <w:b/>
          <w:i/>
          <w:color w:val="FF0000"/>
          <w:sz w:val="18"/>
          <w:szCs w:val="18"/>
        </w:rPr>
        <w:t>240</w:t>
      </w:r>
      <w:r w:rsidRPr="00A1048A">
        <w:rPr>
          <w:rFonts w:ascii="Arial" w:hAnsi="Arial" w:cs="Arial"/>
          <w:b/>
          <w:i/>
          <w:color w:val="FF0000"/>
          <w:sz w:val="18"/>
          <w:szCs w:val="18"/>
        </w:rPr>
        <w:t xml:space="preserve"> EUR + 45 BYN 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>(цена при размещении в 2-х, 3-х местном номере, при подселении)</w:t>
      </w:r>
    </w:p>
    <w:p w:rsidR="00941E13" w:rsidRPr="00941E13" w:rsidRDefault="00941E13" w:rsidP="00941E13">
      <w:pPr>
        <w:numPr>
          <w:ilvl w:val="0"/>
          <w:numId w:val="15"/>
        </w:numPr>
        <w:autoSpaceDE/>
        <w:autoSpaceDN/>
        <w:ind w:left="300"/>
        <w:rPr>
          <w:rFonts w:ascii="Arial" w:hAnsi="Arial" w:cs="Arial"/>
          <w:color w:val="000000" w:themeColor="text1"/>
          <w:sz w:val="18"/>
          <w:szCs w:val="18"/>
        </w:rPr>
      </w:pPr>
      <w:r w:rsidRPr="00941E13">
        <w:rPr>
          <w:rStyle w:val="a9"/>
          <w:rFonts w:ascii="Arial" w:hAnsi="Arial" w:cs="Arial"/>
          <w:color w:val="000000" w:themeColor="text1"/>
          <w:sz w:val="18"/>
          <w:szCs w:val="18"/>
        </w:rPr>
        <w:t>SGL</w:t>
      </w:r>
      <w:r w:rsidR="00A1048A">
        <w:rPr>
          <w:rFonts w:ascii="Arial" w:hAnsi="Arial" w:cs="Arial"/>
          <w:color w:val="000000" w:themeColor="text1"/>
          <w:sz w:val="18"/>
          <w:szCs w:val="18"/>
        </w:rPr>
        <w:t>              </w:t>
      </w:r>
      <w:r w:rsidR="00A1048A" w:rsidRPr="00A1048A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300 </w:t>
      </w:r>
      <w:r w:rsidRPr="00A1048A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EUR + 45 BYN </w:t>
      </w:r>
      <w:r w:rsidRPr="00941E13">
        <w:rPr>
          <w:rFonts w:ascii="Arial" w:hAnsi="Arial" w:cs="Arial"/>
          <w:color w:val="000000" w:themeColor="text1"/>
          <w:sz w:val="18"/>
          <w:szCs w:val="18"/>
        </w:rPr>
        <w:t>(цена при проживании в одноместном номере)</w:t>
      </w:r>
    </w:p>
    <w:p w:rsidR="00A329FC" w:rsidRPr="00A329FC" w:rsidRDefault="00A329FC" w:rsidP="00A329FC">
      <w:pPr>
        <w:ind w:right="-33"/>
        <w:rPr>
          <w:rFonts w:ascii="Arial" w:hAnsi="Arial" w:cs="Arial"/>
          <w:b/>
          <w:i/>
          <w:iCs/>
        </w:rPr>
      </w:pP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E45F36" w:rsidRPr="000F3D04" w:rsidTr="00CB703C">
        <w:tc>
          <w:tcPr>
            <w:tcW w:w="1135" w:type="dxa"/>
          </w:tcPr>
          <w:p w:rsidR="00E45F36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1-й день:</w:t>
            </w:r>
          </w:p>
          <w:p w:rsidR="00A1048A" w:rsidRPr="000F3D04" w:rsidRDefault="00A1048A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22.12.2017</w:t>
            </w:r>
          </w:p>
        </w:tc>
        <w:tc>
          <w:tcPr>
            <w:tcW w:w="9781" w:type="dxa"/>
            <w:gridSpan w:val="2"/>
          </w:tcPr>
          <w:p w:rsidR="00E45F36" w:rsidRPr="000F3D04" w:rsidRDefault="00210A6A" w:rsidP="00210A6A">
            <w:pPr>
              <w:ind w:left="34"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Раннее </w:t>
            </w:r>
            <w:r w:rsidR="00E45F3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отправление из Минска (а/в Центральный). Транзит по территории Республики Беларусь. Прохождение границы. Транзит по ЕС. 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</w:t>
            </w:r>
            <w:r w:rsidR="00E45F3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очлег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в 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транзитном отеле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на территории Чехии</w:t>
            </w:r>
            <w:r w:rsidR="00564FF4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. </w:t>
            </w:r>
          </w:p>
        </w:tc>
      </w:tr>
      <w:tr w:rsidR="00E45F36" w:rsidRPr="000F3D04" w:rsidTr="00B855D6">
        <w:trPr>
          <w:trHeight w:val="1362"/>
        </w:trPr>
        <w:tc>
          <w:tcPr>
            <w:tcW w:w="1135" w:type="dxa"/>
          </w:tcPr>
          <w:p w:rsidR="00E45F36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2-й день:</w:t>
            </w:r>
          </w:p>
          <w:p w:rsidR="00A1048A" w:rsidRPr="000F3D04" w:rsidRDefault="00A1048A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23.12.2017</w:t>
            </w:r>
          </w:p>
        </w:tc>
        <w:tc>
          <w:tcPr>
            <w:tcW w:w="9781" w:type="dxa"/>
            <w:gridSpan w:val="2"/>
          </w:tcPr>
          <w:p w:rsidR="00E45F36" w:rsidRDefault="00E45F36" w:rsidP="00CB703C">
            <w:pPr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Завтрак. </w:t>
            </w:r>
            <w:r w:rsidR="00210A6A" w:rsidRPr="00941E13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Отправление в Вену. Обзорная экскурсия по городу</w:t>
            </w:r>
            <w:r w:rsidR="00210A6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Вена - </w:t>
            </w:r>
            <w:r w:rsidRPr="000F3D04">
              <w:rPr>
                <w:rFonts w:ascii="Arial" w:hAnsi="Arial" w:cs="Arial"/>
                <w:i/>
                <w:color w:val="000000"/>
                <w:sz w:val="14"/>
                <w:szCs w:val="14"/>
              </w:rPr>
              <w:t>город</w:t>
            </w:r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 музеев, парков, дворцов, фонтанов, классической музыки, Моцарта и Штрауса, кофе и яблочного </w:t>
            </w:r>
            <w:proofErr w:type="spell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штруделя</w:t>
            </w:r>
            <w:proofErr w:type="spellEnd"/>
            <w:r w:rsidRPr="000F3D04">
              <w:rPr>
                <w:rFonts w:ascii="Arial" w:hAnsi="Arial" w:cs="Arial"/>
                <w:i/>
                <w:sz w:val="14"/>
                <w:szCs w:val="14"/>
              </w:rPr>
              <w:t>, балов и рождественских рынков, который очарует и влюбит в себя каждого путешественника. В свободное время можно посетить императорскую сокровищницу, музей императрицы Сиси, художественно-исторический музей, музей естествознания,  получить удовольствие от венских кафе и ресторанов, от прогулок по паркам и садам или от поездки на фиакре.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E45F36" w:rsidRPr="00B855D6" w:rsidRDefault="00210A6A" w:rsidP="002D778E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Во второй половине дня отправление в Прагу. Заселение в отель. </w:t>
            </w:r>
            <w:r w:rsidRPr="00210A6A">
              <w:rPr>
                <w:rFonts w:ascii="Arial" w:hAnsi="Arial" w:cs="Arial"/>
                <w:b/>
                <w:i/>
                <w:sz w:val="14"/>
                <w:szCs w:val="14"/>
              </w:rPr>
              <w:t>Ночлег в отеле в Праге.</w:t>
            </w:r>
          </w:p>
        </w:tc>
      </w:tr>
      <w:tr w:rsidR="00E45F36" w:rsidRPr="000F3D04" w:rsidTr="00CB703C">
        <w:trPr>
          <w:trHeight w:val="1929"/>
        </w:trPr>
        <w:tc>
          <w:tcPr>
            <w:tcW w:w="1135" w:type="dxa"/>
          </w:tcPr>
          <w:p w:rsidR="00E45F36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3-й день:</w:t>
            </w:r>
          </w:p>
          <w:p w:rsidR="00A1048A" w:rsidRPr="000F3D04" w:rsidRDefault="00A1048A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24.12.2017</w:t>
            </w:r>
          </w:p>
          <w:p w:rsidR="00E45F36" w:rsidRPr="000F3D04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781" w:type="dxa"/>
            <w:gridSpan w:val="2"/>
          </w:tcPr>
          <w:p w:rsidR="00E45F36" w:rsidRDefault="00E45F36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Завтрак.  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941E13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Обзорная пешеходная экскурсия «Улочками Праги»</w:t>
            </w:r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Пражский Град, Королевский дворец, Собор Святого Вита, Карлов Мост, экскурсия по Старому городу: </w:t>
            </w:r>
            <w:proofErr w:type="spellStart"/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>Староместкая</w:t>
            </w:r>
            <w:proofErr w:type="spellEnd"/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 площадь, известные во всем мире часы «</w:t>
            </w:r>
            <w:proofErr w:type="spellStart"/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>Орлой</w:t>
            </w:r>
            <w:proofErr w:type="spellEnd"/>
            <w:r w:rsidRPr="00210A6A">
              <w:rPr>
                <w:rFonts w:ascii="Arial" w:hAnsi="Arial" w:cs="Arial"/>
                <w:i/>
                <w:color w:val="000000"/>
                <w:sz w:val="14"/>
                <w:szCs w:val="14"/>
              </w:rPr>
              <w:t>», самая дорогая улица Праги - Парижская, Костел Девы Марии, Костел Святого Николая, Еврейский город, еврейская ратуша, старо-новая синагога, памятник  Яну Гусу и многое др.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sz w:val="14"/>
                <w:szCs w:val="14"/>
              </w:rPr>
              <w:t>Свободное время.</w:t>
            </w:r>
          </w:p>
          <w:p w:rsidR="00210A6A" w:rsidRPr="00941E13" w:rsidRDefault="00210A6A" w:rsidP="00CB703C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941E13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Дополнительно по желанию:</w:t>
            </w:r>
          </w:p>
          <w:p w:rsidR="00210A6A" w:rsidRDefault="00210A6A" w:rsidP="00CB703C">
            <w:pPr>
              <w:jc w:val="both"/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</w:pPr>
            <w:r w:rsidRPr="00210A6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Рождественский ужин в ресторане в Праге </w:t>
            </w:r>
            <w:r w:rsidRPr="00210A6A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(</w:t>
            </w:r>
            <w:r w:rsidRPr="000F3D04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доп. 25€)</w:t>
            </w:r>
          </w:p>
          <w:p w:rsidR="00210A6A" w:rsidRP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10A6A">
              <w:rPr>
                <w:rFonts w:ascii="Arial" w:hAnsi="Arial" w:cs="Arial"/>
                <w:i/>
                <w:sz w:val="14"/>
                <w:szCs w:val="14"/>
              </w:rPr>
              <w:t xml:space="preserve">Свободное время для посещения </w:t>
            </w:r>
            <w:r w:rsidR="00A1048A">
              <w:rPr>
                <w:rFonts w:ascii="Arial" w:hAnsi="Arial" w:cs="Arial"/>
                <w:i/>
                <w:sz w:val="14"/>
                <w:szCs w:val="14"/>
              </w:rPr>
              <w:t xml:space="preserve"> рождественских </w:t>
            </w:r>
            <w:r w:rsidRPr="00210A6A">
              <w:rPr>
                <w:rFonts w:ascii="Arial" w:hAnsi="Arial" w:cs="Arial"/>
                <w:i/>
                <w:sz w:val="14"/>
                <w:szCs w:val="14"/>
              </w:rPr>
              <w:t>ярмарок в центре города и возможность посетить католические храмы Праги.</w:t>
            </w:r>
          </w:p>
          <w:p w:rsidR="00210A6A" w:rsidRPr="00210A6A" w:rsidRDefault="00210A6A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166CBB" w:rsidRPr="00210A6A" w:rsidRDefault="00210A6A" w:rsidP="00CB703C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10A6A">
              <w:rPr>
                <w:rFonts w:ascii="Arial" w:hAnsi="Arial" w:cs="Arial"/>
                <w:b/>
                <w:i/>
                <w:sz w:val="14"/>
                <w:szCs w:val="14"/>
              </w:rPr>
              <w:t>Ночлег в отеле Праги.</w:t>
            </w:r>
          </w:p>
        </w:tc>
      </w:tr>
      <w:tr w:rsidR="00E45F36" w:rsidRPr="000F3D04" w:rsidTr="00CB703C">
        <w:tc>
          <w:tcPr>
            <w:tcW w:w="1135" w:type="dxa"/>
          </w:tcPr>
          <w:p w:rsidR="00E45F36" w:rsidRPr="000F3D04" w:rsidRDefault="00E45F3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4-й день:</w:t>
            </w:r>
          </w:p>
          <w:p w:rsidR="00E45F36" w:rsidRPr="000F3D04" w:rsidRDefault="00A1048A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25.12.2017</w:t>
            </w:r>
          </w:p>
        </w:tc>
        <w:tc>
          <w:tcPr>
            <w:tcW w:w="9781" w:type="dxa"/>
            <w:gridSpan w:val="2"/>
          </w:tcPr>
          <w:p w:rsidR="00210A6A" w:rsidRDefault="00E45F36" w:rsidP="00210A6A">
            <w:pPr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Завтрак. </w:t>
            </w:r>
          </w:p>
          <w:p w:rsidR="00210A6A" w:rsidRDefault="00210A6A" w:rsidP="00210A6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i/>
                <w:sz w:val="14"/>
                <w:szCs w:val="14"/>
              </w:rPr>
              <w:t>Поездка на целый день в горо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д – курорт Карловы Вары</w:t>
            </w:r>
            <w:r w:rsidRPr="000F3D04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.</w:t>
            </w:r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 Обзорная экскурсия по курортной зоне Карловых Вар проходит по сказочным набережным реки, вы будете любоваться Мельничной, Рыночной, Садовой колоннадами, католическим храмом Марии Магдалены, курортными домами, которые величественно отражаются в воде. Свободное время. Можно посетить  завод и музей </w:t>
            </w:r>
            <w:proofErr w:type="spell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Бехеровки</w:t>
            </w:r>
            <w:proofErr w:type="spellEnd"/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proofErr w:type="spell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вх</w:t>
            </w:r>
            <w:proofErr w:type="gram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.д</w:t>
            </w:r>
            <w:proofErr w:type="gramEnd"/>
            <w:r w:rsidRPr="000F3D04">
              <w:rPr>
                <w:rFonts w:ascii="Arial" w:hAnsi="Arial" w:cs="Arial"/>
                <w:i/>
                <w:sz w:val="14"/>
                <w:szCs w:val="14"/>
              </w:rPr>
              <w:t>оп</w:t>
            </w:r>
            <w:proofErr w:type="spellEnd"/>
            <w:r w:rsidRPr="000F3D04">
              <w:rPr>
                <w:rFonts w:ascii="Arial" w:hAnsi="Arial" w:cs="Arial"/>
                <w:i/>
                <w:sz w:val="14"/>
                <w:szCs w:val="14"/>
              </w:rPr>
              <w:t>) , подняться  на фуникулёре на башенку Диана(</w:t>
            </w:r>
            <w:proofErr w:type="spellStart"/>
            <w:r w:rsidRPr="000F3D04">
              <w:rPr>
                <w:rFonts w:ascii="Arial" w:hAnsi="Arial" w:cs="Arial"/>
                <w:i/>
                <w:sz w:val="14"/>
                <w:szCs w:val="14"/>
              </w:rPr>
              <w:t>вх.доп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0F3D04">
              <w:rPr>
                <w:rFonts w:ascii="Arial" w:hAnsi="Arial" w:cs="Arial"/>
                <w:i/>
                <w:sz w:val="14"/>
                <w:szCs w:val="14"/>
              </w:rPr>
              <w:t xml:space="preserve">  и многое другое.</w:t>
            </w:r>
          </w:p>
          <w:p w:rsidR="00A1048A" w:rsidRDefault="00A1048A" w:rsidP="00210A6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Возвращение в Прагу. </w:t>
            </w:r>
            <w:r w:rsidRPr="00210A6A">
              <w:rPr>
                <w:rFonts w:ascii="Arial" w:hAnsi="Arial" w:cs="Arial"/>
                <w:i/>
                <w:sz w:val="14"/>
                <w:szCs w:val="14"/>
              </w:rPr>
              <w:t xml:space="preserve">Свободное время для посещения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рождественских </w:t>
            </w:r>
            <w:r w:rsidRPr="00210A6A">
              <w:rPr>
                <w:rFonts w:ascii="Arial" w:hAnsi="Arial" w:cs="Arial"/>
                <w:i/>
                <w:sz w:val="14"/>
                <w:szCs w:val="14"/>
              </w:rPr>
              <w:t>ярмарок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210A6A" w:rsidRDefault="00210A6A" w:rsidP="00210A6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45F36" w:rsidRPr="00210A6A" w:rsidRDefault="00210A6A" w:rsidP="002D778E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10A6A">
              <w:rPr>
                <w:rFonts w:ascii="Arial" w:hAnsi="Arial" w:cs="Arial"/>
                <w:b/>
                <w:i/>
                <w:sz w:val="14"/>
                <w:szCs w:val="14"/>
              </w:rPr>
              <w:t>Ночлег в отеле Праги.</w:t>
            </w:r>
          </w:p>
        </w:tc>
      </w:tr>
      <w:tr w:rsidR="00E45F36" w:rsidRPr="000F3D04" w:rsidTr="00CB703C">
        <w:tc>
          <w:tcPr>
            <w:tcW w:w="1135" w:type="dxa"/>
          </w:tcPr>
          <w:p w:rsidR="00E45F36" w:rsidRPr="000F3D04" w:rsidRDefault="00E45F36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5</w:t>
            </w: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-й день:</w:t>
            </w:r>
          </w:p>
          <w:p w:rsidR="00E45F36" w:rsidRPr="000F3D04" w:rsidRDefault="00A1048A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26.12.2017</w:t>
            </w:r>
          </w:p>
        </w:tc>
        <w:tc>
          <w:tcPr>
            <w:tcW w:w="9781" w:type="dxa"/>
            <w:gridSpan w:val="2"/>
          </w:tcPr>
          <w:p w:rsidR="007E05B8" w:rsidRDefault="00E45F36" w:rsidP="00CB703C">
            <w:pPr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color w:val="000000"/>
                <w:sz w:val="14"/>
                <w:szCs w:val="14"/>
              </w:rPr>
              <w:t>Завтрак.</w:t>
            </w:r>
          </w:p>
          <w:p w:rsidR="007E05B8" w:rsidRDefault="007E05B8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</w:pPr>
            <w:r w:rsidRPr="00941E13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Пешеходная экскурсия «Злата Прага</w:t>
            </w:r>
            <w:r w:rsidRPr="00941E1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»- </w:t>
            </w:r>
            <w:proofErr w:type="spellStart"/>
            <w:r w:rsidRPr="00941E13">
              <w:rPr>
                <w:rFonts w:ascii="Arial" w:hAnsi="Arial" w:cs="Arial"/>
                <w:b/>
                <w:i/>
                <w:sz w:val="14"/>
                <w:szCs w:val="14"/>
                <w:shd w:val="clear" w:color="auto" w:fill="FFFFFF"/>
              </w:rPr>
              <w:t>В</w:t>
            </w:r>
            <w:r w:rsidRPr="007E05B8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ацлавская</w:t>
            </w:r>
            <w:proofErr w:type="spellEnd"/>
            <w:r w:rsidRPr="007E05B8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Площадь, Старый город, Нижняя Прага. Свободное время.</w:t>
            </w:r>
          </w:p>
          <w:p w:rsidR="00AB4B52" w:rsidRDefault="00AB4B52" w:rsidP="00CB703C">
            <w:pPr>
              <w:jc w:val="both"/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</w:pPr>
          </w:p>
          <w:p w:rsidR="00AB4B52" w:rsidRPr="00AB4B52" w:rsidRDefault="00AB4B52" w:rsidP="00AB4B52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14"/>
                <w:szCs w:val="14"/>
              </w:rPr>
            </w:pPr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  <w:u w:val="single"/>
              </w:rPr>
              <w:t>Дополнительно по желанию:</w:t>
            </w:r>
          </w:p>
          <w:p w:rsidR="00AB4B52" w:rsidRPr="00AB4B52" w:rsidRDefault="00AB4B52" w:rsidP="00AB4B52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14"/>
                <w:szCs w:val="14"/>
              </w:rPr>
            </w:pPr>
            <w:r w:rsidRPr="00AB4B52">
              <w:rPr>
                <w:rFonts w:ascii="Arial" w:hAnsi="Arial" w:cs="Arial"/>
                <w:i/>
                <w:sz w:val="14"/>
                <w:szCs w:val="14"/>
              </w:rPr>
              <w:t>Вечером — </w:t>
            </w:r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</w:rPr>
              <w:t>2-х часовая вечерняя прогулка* по реке Влтава</w:t>
            </w:r>
            <w:r w:rsidRPr="00AB4B52">
              <w:rPr>
                <w:rFonts w:ascii="Arial" w:hAnsi="Arial" w:cs="Arial"/>
                <w:i/>
                <w:sz w:val="14"/>
                <w:szCs w:val="14"/>
              </w:rPr>
              <w:t>  на кораблике с ужином (шведский стол). Уникальная возможность увидеть вечернюю Прагу с воды (</w:t>
            </w:r>
            <w:r w:rsidR="00941E13" w:rsidRPr="00941E13">
              <w:rPr>
                <w:rStyle w:val="a9"/>
                <w:rFonts w:ascii="Arial" w:hAnsi="Arial" w:cs="Arial"/>
                <w:i/>
                <w:color w:val="FF0000"/>
                <w:sz w:val="14"/>
                <w:szCs w:val="14"/>
              </w:rPr>
              <w:t>доп. 25</w:t>
            </w:r>
            <w:r w:rsidRPr="00941E13">
              <w:rPr>
                <w:rStyle w:val="a9"/>
                <w:rFonts w:ascii="Arial" w:hAnsi="Arial" w:cs="Arial"/>
                <w:i/>
                <w:color w:val="FF0000"/>
                <w:sz w:val="14"/>
                <w:szCs w:val="14"/>
              </w:rPr>
              <w:t>€</w:t>
            </w:r>
            <w:proofErr w:type="gramStart"/>
            <w:r w:rsidRPr="00941E13">
              <w:rPr>
                <w:rStyle w:val="a9"/>
                <w:rFonts w:ascii="Arial" w:hAnsi="Arial" w:cs="Arial"/>
                <w:i/>
                <w:color w:val="FF0000"/>
                <w:sz w:val="14"/>
                <w:szCs w:val="14"/>
              </w:rPr>
              <w:t xml:space="preserve"> </w:t>
            </w:r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</w:rPr>
              <w:t>)</w:t>
            </w:r>
            <w:proofErr w:type="gramEnd"/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AB4B52" w:rsidRPr="00AB4B52" w:rsidRDefault="00AB4B52" w:rsidP="00AB4B52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14"/>
                <w:szCs w:val="14"/>
              </w:rPr>
            </w:pPr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</w:rPr>
              <w:t>Ночлег в отеле в Праге.</w:t>
            </w:r>
          </w:p>
          <w:p w:rsidR="00166CBB" w:rsidRPr="000F3D04" w:rsidRDefault="00166CBB" w:rsidP="00CB703C">
            <w:pPr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E45F36" w:rsidRPr="000F3D04" w:rsidTr="00CB703C">
        <w:tc>
          <w:tcPr>
            <w:tcW w:w="1135" w:type="dxa"/>
          </w:tcPr>
          <w:p w:rsidR="00E45F36" w:rsidRDefault="00E45F36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6-й день:</w:t>
            </w:r>
          </w:p>
          <w:p w:rsidR="00A1048A" w:rsidRPr="000F3D04" w:rsidRDefault="00A1048A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28.12.2017</w:t>
            </w:r>
          </w:p>
        </w:tc>
        <w:tc>
          <w:tcPr>
            <w:tcW w:w="9781" w:type="dxa"/>
            <w:gridSpan w:val="2"/>
          </w:tcPr>
          <w:p w:rsidR="00AB4B52" w:rsidRPr="00AB4B52" w:rsidRDefault="00AB4B52" w:rsidP="00AB4B52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sz w:val="14"/>
                <w:szCs w:val="14"/>
              </w:rPr>
            </w:pPr>
            <w:r w:rsidRPr="00AB4B52">
              <w:rPr>
                <w:rFonts w:ascii="Arial" w:hAnsi="Arial" w:cs="Arial"/>
                <w:i/>
                <w:sz w:val="14"/>
                <w:szCs w:val="14"/>
              </w:rPr>
              <w:t>Завтрак.</w:t>
            </w:r>
          </w:p>
          <w:p w:rsidR="00AB4B52" w:rsidRPr="00AB4B52" w:rsidRDefault="00AB4B52" w:rsidP="000C2DA5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i/>
                <w:sz w:val="14"/>
                <w:szCs w:val="14"/>
              </w:rPr>
            </w:pPr>
            <w:r w:rsidRPr="00AB4B52">
              <w:rPr>
                <w:rFonts w:ascii="Arial" w:hAnsi="Arial" w:cs="Arial"/>
                <w:i/>
                <w:sz w:val="14"/>
                <w:szCs w:val="14"/>
              </w:rPr>
              <w:t>Выселение из отеля. Отправление в Дрезден.</w:t>
            </w:r>
            <w:r w:rsidR="000C2DA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</w:rPr>
              <w:t>Прибытие в Дрезден. </w:t>
            </w:r>
            <w:r w:rsidRPr="00AB4B52">
              <w:rPr>
                <w:rFonts w:ascii="Arial" w:hAnsi="Arial" w:cs="Arial"/>
                <w:i/>
                <w:sz w:val="14"/>
                <w:szCs w:val="14"/>
              </w:rPr>
              <w:t xml:space="preserve"> Экскурсия по городу с осмотром церкви </w:t>
            </w:r>
            <w:proofErr w:type="spellStart"/>
            <w:r w:rsidRPr="00AB4B52">
              <w:rPr>
                <w:rFonts w:ascii="Arial" w:hAnsi="Arial" w:cs="Arial"/>
                <w:i/>
                <w:sz w:val="14"/>
                <w:szCs w:val="14"/>
              </w:rPr>
              <w:t>Крейцкирхе</w:t>
            </w:r>
            <w:proofErr w:type="spellEnd"/>
            <w:r w:rsidRPr="00AB4B52">
              <w:rPr>
                <w:rFonts w:ascii="Arial" w:hAnsi="Arial" w:cs="Arial"/>
                <w:i/>
                <w:sz w:val="14"/>
                <w:szCs w:val="14"/>
              </w:rPr>
              <w:t xml:space="preserve">, построенной в 15 веке, католического придворного собора, дворцового ансамбля </w:t>
            </w:r>
            <w:proofErr w:type="spellStart"/>
            <w:r w:rsidRPr="00AB4B52">
              <w:rPr>
                <w:rFonts w:ascii="Arial" w:hAnsi="Arial" w:cs="Arial"/>
                <w:i/>
                <w:sz w:val="14"/>
                <w:szCs w:val="14"/>
              </w:rPr>
              <w:t>Zwinger</w:t>
            </w:r>
            <w:proofErr w:type="spellEnd"/>
            <w:r w:rsidRPr="00AB4B52">
              <w:rPr>
                <w:rFonts w:ascii="Arial" w:hAnsi="Arial" w:cs="Arial"/>
                <w:i/>
                <w:sz w:val="14"/>
                <w:szCs w:val="14"/>
              </w:rPr>
              <w:t xml:space="preserve">, где Вы можете полюбоваться на известную картину Рафаэля «Сикстинская Мадонна», равно как и на другие известные шедевры старых мастеров XIV-XVII вв. (Рубенс, Рембрандт, </w:t>
            </w:r>
            <w:proofErr w:type="spellStart"/>
            <w:r w:rsidRPr="00AB4B52">
              <w:rPr>
                <w:rFonts w:ascii="Arial" w:hAnsi="Arial" w:cs="Arial"/>
                <w:i/>
                <w:sz w:val="14"/>
                <w:szCs w:val="14"/>
              </w:rPr>
              <w:t>Пуассен</w:t>
            </w:r>
            <w:proofErr w:type="spellEnd"/>
            <w:r w:rsidRPr="00AB4B52">
              <w:rPr>
                <w:rFonts w:ascii="Arial" w:hAnsi="Arial" w:cs="Arial"/>
                <w:i/>
                <w:sz w:val="14"/>
                <w:szCs w:val="14"/>
              </w:rPr>
              <w:t xml:space="preserve"> и т.д.), посетить музей майсенского фарфора.  (</w:t>
            </w:r>
            <w:proofErr w:type="spellStart"/>
            <w:r w:rsidRPr="00AB4B52">
              <w:rPr>
                <w:rFonts w:ascii="Arial" w:hAnsi="Arial" w:cs="Arial"/>
                <w:i/>
                <w:sz w:val="14"/>
                <w:szCs w:val="14"/>
              </w:rPr>
              <w:t>вх</w:t>
            </w:r>
            <w:proofErr w:type="spellEnd"/>
            <w:r w:rsidRPr="00AB4B52">
              <w:rPr>
                <w:rFonts w:ascii="Arial" w:hAnsi="Arial" w:cs="Arial"/>
                <w:i/>
                <w:sz w:val="14"/>
                <w:szCs w:val="14"/>
              </w:rPr>
              <w:t>. билет – доп. 10 евро). Свободное время. </w:t>
            </w:r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</w:rPr>
              <w:t>Вечером отправление на ночлег на территории По</w:t>
            </w:r>
            <w:bookmarkStart w:id="0" w:name="_GoBack"/>
            <w:bookmarkEnd w:id="0"/>
            <w:r w:rsidRPr="00AB4B52">
              <w:rPr>
                <w:rStyle w:val="a9"/>
                <w:rFonts w:ascii="Arial" w:hAnsi="Arial" w:cs="Arial"/>
                <w:i/>
                <w:sz w:val="14"/>
                <w:szCs w:val="14"/>
              </w:rPr>
              <w:t>льши.</w:t>
            </w:r>
          </w:p>
          <w:p w:rsidR="00E45F36" w:rsidRPr="000F3D04" w:rsidRDefault="00E45F36" w:rsidP="00CB703C">
            <w:pPr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E45F36" w:rsidRPr="000F3D04" w:rsidTr="00CB703C">
        <w:tc>
          <w:tcPr>
            <w:tcW w:w="1135" w:type="dxa"/>
          </w:tcPr>
          <w:p w:rsidR="00E45F36" w:rsidRDefault="00AE1F27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7-й день</w:t>
            </w:r>
          </w:p>
          <w:p w:rsidR="00A1048A" w:rsidRPr="000F3D04" w:rsidRDefault="00A1048A" w:rsidP="007A5228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29.12.2017</w:t>
            </w:r>
          </w:p>
        </w:tc>
        <w:tc>
          <w:tcPr>
            <w:tcW w:w="9781" w:type="dxa"/>
            <w:gridSpan w:val="2"/>
          </w:tcPr>
          <w:p w:rsidR="00E45F36" w:rsidRPr="000F3D04" w:rsidRDefault="00E45F36" w:rsidP="00CB703C">
            <w:pPr>
              <w:ind w:left="34"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Завтрак. Выселение из отеля. Транзит по территории Польши. Прохождение границы. Прибытие в Минск вечером.</w:t>
            </w:r>
          </w:p>
        </w:tc>
      </w:tr>
      <w:tr w:rsidR="00704926" w:rsidRPr="000F3D04" w:rsidTr="00CB703C">
        <w:trPr>
          <w:trHeight w:val="525"/>
        </w:trPr>
        <w:tc>
          <w:tcPr>
            <w:tcW w:w="5954" w:type="dxa"/>
            <w:gridSpan w:val="2"/>
            <w:vMerge w:val="restart"/>
          </w:tcPr>
          <w:p w:rsidR="00704926" w:rsidRPr="000F3D04" w:rsidRDefault="00704926" w:rsidP="00DF59D5">
            <w:pPr>
              <w:ind w:left="360"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ДОКУМЕНТЫ </w:t>
            </w:r>
            <w:r w:rsidR="00076F6F"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ДЛЯ ШЕНГЕНСКОЙ ВИЗЫ</w:t>
            </w: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: 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нов</w:t>
            </w:r>
            <w:r w:rsidR="00585550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ое </w:t>
            </w: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фото 3,5*4,5 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,</w:t>
            </w: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80% лица без очков с открытыми бровями; 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справка с места работы с реквизитами организации, данными о должности, стаже, заработной плате за 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 месяца</w:t>
            </w: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  <w:u w:val="single"/>
              </w:rPr>
              <w:t>при необходимости</w:t>
            </w: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 банковский счет на сумму 50 €/день поездки;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разрешение на выезд от родителей для ребенка;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свидетельство о браке/разводе/рождении;</w:t>
            </w:r>
          </w:p>
          <w:p w:rsidR="00704926" w:rsidRPr="000F3D04" w:rsidRDefault="00704926" w:rsidP="00DF59D5">
            <w:pPr>
              <w:numPr>
                <w:ilvl w:val="0"/>
                <w:numId w:val="5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посольство может потребовать иные документы для получения визы.</w:t>
            </w:r>
          </w:p>
        </w:tc>
        <w:tc>
          <w:tcPr>
            <w:tcW w:w="4962" w:type="dxa"/>
          </w:tcPr>
          <w:p w:rsidR="00704926" w:rsidRPr="000F3D04" w:rsidRDefault="00704926" w:rsidP="00DF59D5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В СТОИМОСТЬ ВКЛЮЧЕНО: </w:t>
            </w:r>
          </w:p>
          <w:p w:rsidR="00704926" w:rsidRPr="000F3D04" w:rsidRDefault="00704926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проезд автобусом </w:t>
            </w:r>
            <w:proofErr w:type="spellStart"/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еврокласса</w:t>
            </w:r>
            <w:proofErr w:type="spellEnd"/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;</w:t>
            </w:r>
          </w:p>
          <w:p w:rsidR="00704926" w:rsidRPr="000F3D04" w:rsidRDefault="00AF3351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проживание в отелях </w:t>
            </w:r>
            <w:r w:rsidR="00F93A24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3*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- 4*</w:t>
            </w:r>
            <w:r w:rsidR="00F93A24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FB78D0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 Праге</w:t>
            </w:r>
            <w:r w:rsidR="00F93A24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70492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</w:t>
            </w:r>
            <w:r w:rsidR="0070492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US"/>
              </w:rPr>
              <w:t>WC</w:t>
            </w:r>
            <w:r w:rsidR="0070492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/душ, </w:t>
            </w: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US"/>
              </w:rPr>
              <w:t>TV</w:t>
            </w:r>
            <w:r w:rsidR="00704926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в номере); </w:t>
            </w:r>
          </w:p>
          <w:p w:rsidR="00FB78D0" w:rsidRPr="000F3D04" w:rsidRDefault="00DF59D5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транзитн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ые ночлеги </w:t>
            </w:r>
            <w:r w:rsidR="004342E9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 Польше</w:t>
            </w:r>
            <w:r w:rsidR="00FB78D0"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;</w:t>
            </w:r>
          </w:p>
          <w:p w:rsidR="00704926" w:rsidRPr="000F3D04" w:rsidRDefault="00704926" w:rsidP="00DF59D5">
            <w:pPr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завтраки в  отелях;</w:t>
            </w:r>
          </w:p>
          <w:p w:rsidR="00704926" w:rsidRPr="000F3D04" w:rsidRDefault="00704926" w:rsidP="00DF59D5">
            <w:pPr>
              <w:numPr>
                <w:ilvl w:val="0"/>
                <w:numId w:val="12"/>
              </w:numPr>
              <w:tabs>
                <w:tab w:val="left" w:pos="317"/>
                <w:tab w:val="left" w:pos="601"/>
              </w:tabs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экскурсии согласно программе.</w:t>
            </w:r>
          </w:p>
        </w:tc>
      </w:tr>
      <w:tr w:rsidR="005144CF" w:rsidRPr="000F3D04" w:rsidTr="00CB703C">
        <w:trPr>
          <w:trHeight w:val="1215"/>
        </w:trPr>
        <w:tc>
          <w:tcPr>
            <w:tcW w:w="5954" w:type="dxa"/>
            <w:gridSpan w:val="2"/>
            <w:vMerge/>
          </w:tcPr>
          <w:p w:rsidR="005144CF" w:rsidRPr="000F3D04" w:rsidRDefault="005144CF" w:rsidP="00DF59D5">
            <w:pPr>
              <w:ind w:right="-33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4962" w:type="dxa"/>
          </w:tcPr>
          <w:p w:rsidR="00704926" w:rsidRPr="000F3D04" w:rsidRDefault="00704926" w:rsidP="00DF59D5">
            <w:pPr>
              <w:tabs>
                <w:tab w:val="left" w:pos="430"/>
              </w:tabs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0F3D04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 xml:space="preserve"> В СТОИМОСТЬ НЕ  ВКЛЮЧЕНО: </w:t>
            </w:r>
          </w:p>
          <w:p w:rsidR="00704926" w:rsidRPr="000F3D04" w:rsidRDefault="00704926" w:rsidP="00DF59D5">
            <w:pPr>
              <w:numPr>
                <w:ilvl w:val="0"/>
                <w:numId w:val="7"/>
              </w:numPr>
              <w:tabs>
                <w:tab w:val="left" w:pos="430"/>
              </w:tabs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консульский сбор;</w:t>
            </w:r>
          </w:p>
          <w:p w:rsidR="00704926" w:rsidRPr="000F3D04" w:rsidRDefault="00704926" w:rsidP="00DF59D5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медицинская страховка;</w:t>
            </w:r>
          </w:p>
          <w:p w:rsidR="00704926" w:rsidRPr="000F3D04" w:rsidRDefault="00704926" w:rsidP="00DF59D5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входные билеты в замки, музеи, галереи;</w:t>
            </w:r>
          </w:p>
          <w:p w:rsidR="005144CF" w:rsidRPr="005A6D4F" w:rsidRDefault="00704926" w:rsidP="00A329FC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0F3D04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проезд общественным транспортом</w:t>
            </w:r>
            <w:r w:rsidR="00941E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в свободное время</w:t>
            </w:r>
          </w:p>
          <w:p w:rsidR="005A6D4F" w:rsidRPr="000F3D04" w:rsidRDefault="005A6D4F" w:rsidP="00A329FC">
            <w:pPr>
              <w:numPr>
                <w:ilvl w:val="0"/>
                <w:numId w:val="7"/>
              </w:num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Использование наушников для проведения экскурсий </w:t>
            </w:r>
            <w:r w:rsidR="00941E13" w:rsidRPr="00941E13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5</w:t>
            </w:r>
            <w:r w:rsidRPr="00941E13">
              <w:rPr>
                <w:rFonts w:ascii="Arial" w:hAnsi="Arial" w:cs="Arial"/>
                <w:b/>
                <w:i/>
                <w:color w:val="FF0000"/>
                <w:sz w:val="14"/>
                <w:szCs w:val="14"/>
              </w:rPr>
              <w:t>€</w:t>
            </w:r>
          </w:p>
          <w:p w:rsidR="00564FF4" w:rsidRPr="000F3D04" w:rsidRDefault="00564FF4" w:rsidP="00941E13">
            <w:pPr>
              <w:ind w:left="360" w:right="-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</w:tr>
    </w:tbl>
    <w:p w:rsidR="005144CF" w:rsidRPr="000F3D04" w:rsidRDefault="00A329FC" w:rsidP="00A329FC">
      <w:pPr>
        <w:rPr>
          <w:rFonts w:ascii="Arial" w:hAnsi="Arial" w:cs="Arial"/>
          <w:i/>
          <w:sz w:val="10"/>
          <w:szCs w:val="10"/>
        </w:rPr>
      </w:pPr>
      <w:r w:rsidRPr="000F3D04">
        <w:rPr>
          <w:rFonts w:ascii="Arial" w:hAnsi="Arial" w:cs="Arial"/>
          <w:b/>
          <w:bCs/>
          <w:i/>
          <w:iCs/>
          <w:color w:val="000000"/>
          <w:sz w:val="10"/>
          <w:szCs w:val="10"/>
        </w:rPr>
        <w:t xml:space="preserve">ТУРФИРМА </w:t>
      </w:r>
      <w:r w:rsidRPr="000F3D04">
        <w:rPr>
          <w:rFonts w:ascii="Arial" w:hAnsi="Arial" w:cs="Arial"/>
          <w:b/>
          <w:i/>
          <w:sz w:val="10"/>
          <w:szCs w:val="10"/>
        </w:rPr>
        <w:t>оставляет за собой право на внесение изменений в порядок посещения экскурсионных объектов, в случае невозможности посещения экскурсионного</w:t>
      </w:r>
      <w:r w:rsidRPr="000F3D04">
        <w:rPr>
          <w:rFonts w:ascii="Arial" w:hAnsi="Arial" w:cs="Arial"/>
          <w:i/>
          <w:sz w:val="10"/>
          <w:szCs w:val="10"/>
        </w:rPr>
        <w:t xml:space="preserve"> объекта – замену на аналогичный, сохраняя при этом программу тура в целом. Время в пути указанно ориентировочно. </w:t>
      </w:r>
      <w:r w:rsidRPr="000F3D04">
        <w:rPr>
          <w:rFonts w:ascii="Arial" w:hAnsi="Arial" w:cs="Arial"/>
          <w:b/>
          <w:i/>
          <w:sz w:val="10"/>
          <w:szCs w:val="10"/>
        </w:rPr>
        <w:t>ТУРФИРМА</w:t>
      </w:r>
      <w:r w:rsidRPr="000F3D04">
        <w:rPr>
          <w:rFonts w:ascii="Arial" w:hAnsi="Arial" w:cs="Arial"/>
          <w:i/>
          <w:sz w:val="10"/>
          <w:szCs w:val="10"/>
        </w:rPr>
        <w:t xml:space="preserve"> не несет ответственности за задержки на границе, пробки в дороге. Туристическая услуга оплачивается в кассу  </w:t>
      </w:r>
      <w:r w:rsidRPr="000F3D04">
        <w:rPr>
          <w:rFonts w:ascii="Arial" w:hAnsi="Arial" w:cs="Arial"/>
          <w:b/>
          <w:i/>
          <w:sz w:val="10"/>
          <w:szCs w:val="10"/>
        </w:rPr>
        <w:t xml:space="preserve">ТУРФИРМЫ </w:t>
      </w:r>
      <w:r w:rsidRPr="000F3D04">
        <w:rPr>
          <w:rFonts w:ascii="Arial" w:hAnsi="Arial" w:cs="Arial"/>
          <w:i/>
          <w:sz w:val="10"/>
          <w:szCs w:val="10"/>
        </w:rPr>
        <w:t xml:space="preserve"> на момент заключения договора. Оставшаяся стоимость тура  и всех дополнительных экскурсий оплачивается  </w:t>
      </w:r>
      <w:r w:rsidRPr="000F3D04">
        <w:rPr>
          <w:rFonts w:ascii="Arial" w:hAnsi="Arial" w:cs="Arial"/>
          <w:b/>
          <w:i/>
          <w:sz w:val="10"/>
          <w:szCs w:val="10"/>
        </w:rPr>
        <w:t>чешской принимающей стороне</w:t>
      </w:r>
      <w:r w:rsidRPr="000F3D04">
        <w:rPr>
          <w:rFonts w:ascii="Arial" w:hAnsi="Arial" w:cs="Arial"/>
          <w:i/>
          <w:sz w:val="10"/>
          <w:szCs w:val="10"/>
        </w:rPr>
        <w:t xml:space="preserve"> (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Megapolis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 xml:space="preserve"> 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Group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 xml:space="preserve"> 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s.r.o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>..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Czech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 xml:space="preserve"> </w:t>
      </w:r>
      <w:proofErr w:type="spellStart"/>
      <w:r w:rsidRPr="000F3D04">
        <w:rPr>
          <w:rFonts w:ascii="Arial" w:hAnsi="Arial" w:cs="Arial"/>
          <w:i/>
          <w:sz w:val="10"/>
          <w:szCs w:val="10"/>
        </w:rPr>
        <w:t>Republic</w:t>
      </w:r>
      <w:proofErr w:type="spellEnd"/>
      <w:r w:rsidRPr="000F3D04">
        <w:rPr>
          <w:rFonts w:ascii="Arial" w:hAnsi="Arial" w:cs="Arial"/>
          <w:i/>
          <w:sz w:val="10"/>
          <w:szCs w:val="10"/>
        </w:rPr>
        <w:t xml:space="preserve">) в валюте страны пребывания ИЛИ по курсу НБРБ + 3% в кассу </w:t>
      </w:r>
      <w:r w:rsidRPr="000F3D04">
        <w:rPr>
          <w:rFonts w:ascii="Arial" w:hAnsi="Arial" w:cs="Arial"/>
          <w:b/>
          <w:i/>
          <w:sz w:val="10"/>
          <w:szCs w:val="10"/>
        </w:rPr>
        <w:t>ТУРФИРМЫ</w:t>
      </w:r>
    </w:p>
    <w:sectPr w:rsidR="005144CF" w:rsidRPr="000F3D04" w:rsidSect="00A329FC">
      <w:pgSz w:w="11906" w:h="16838" w:code="9"/>
      <w:pgMar w:top="720" w:right="720" w:bottom="720" w:left="720" w:header="170" w:footer="22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5C" w:rsidRDefault="007F315C" w:rsidP="00B95F7F">
      <w:r>
        <w:separator/>
      </w:r>
    </w:p>
  </w:endnote>
  <w:endnote w:type="continuationSeparator" w:id="0">
    <w:p w:rsidR="007F315C" w:rsidRDefault="007F315C" w:rsidP="00B9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5C" w:rsidRDefault="007F315C" w:rsidP="00B95F7F">
      <w:r>
        <w:separator/>
      </w:r>
    </w:p>
  </w:footnote>
  <w:footnote w:type="continuationSeparator" w:id="0">
    <w:p w:rsidR="007F315C" w:rsidRDefault="007F315C" w:rsidP="00B9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476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C6558"/>
    <w:multiLevelType w:val="hybridMultilevel"/>
    <w:tmpl w:val="56C66678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B82645B"/>
    <w:multiLevelType w:val="multilevel"/>
    <w:tmpl w:val="A76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85E67"/>
    <w:multiLevelType w:val="hybridMultilevel"/>
    <w:tmpl w:val="CE10D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46025C"/>
    <w:multiLevelType w:val="multilevel"/>
    <w:tmpl w:val="62D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937D2"/>
    <w:multiLevelType w:val="hybridMultilevel"/>
    <w:tmpl w:val="40124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3A2ED7"/>
    <w:multiLevelType w:val="hybridMultilevel"/>
    <w:tmpl w:val="309C5F2C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00E32"/>
    <w:multiLevelType w:val="hybridMultilevel"/>
    <w:tmpl w:val="3B64C1B4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23D9E"/>
    <w:multiLevelType w:val="multilevel"/>
    <w:tmpl w:val="2BC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71E5"/>
    <w:rsid w:val="00007B4D"/>
    <w:rsid w:val="00014199"/>
    <w:rsid w:val="00017C9D"/>
    <w:rsid w:val="00022E8C"/>
    <w:rsid w:val="00025BEE"/>
    <w:rsid w:val="00033613"/>
    <w:rsid w:val="00042A76"/>
    <w:rsid w:val="00053BD5"/>
    <w:rsid w:val="000556AE"/>
    <w:rsid w:val="0005576D"/>
    <w:rsid w:val="000578A3"/>
    <w:rsid w:val="00061B67"/>
    <w:rsid w:val="00076F6F"/>
    <w:rsid w:val="00083BE3"/>
    <w:rsid w:val="00095476"/>
    <w:rsid w:val="00095EE5"/>
    <w:rsid w:val="000C2DA5"/>
    <w:rsid w:val="000E3273"/>
    <w:rsid w:val="000E7B49"/>
    <w:rsid w:val="000F3D04"/>
    <w:rsid w:val="00117534"/>
    <w:rsid w:val="00127928"/>
    <w:rsid w:val="00136FE8"/>
    <w:rsid w:val="00144E73"/>
    <w:rsid w:val="00151736"/>
    <w:rsid w:val="00151C93"/>
    <w:rsid w:val="001562ED"/>
    <w:rsid w:val="00162EA7"/>
    <w:rsid w:val="00166CBB"/>
    <w:rsid w:val="00175547"/>
    <w:rsid w:val="001A5FEC"/>
    <w:rsid w:val="001A71FF"/>
    <w:rsid w:val="001B1180"/>
    <w:rsid w:val="001B1885"/>
    <w:rsid w:val="001B3ADF"/>
    <w:rsid w:val="001B46F8"/>
    <w:rsid w:val="001C0B28"/>
    <w:rsid w:val="001C26EC"/>
    <w:rsid w:val="001C2F20"/>
    <w:rsid w:val="001C7617"/>
    <w:rsid w:val="001D0236"/>
    <w:rsid w:val="001D3083"/>
    <w:rsid w:val="0020682B"/>
    <w:rsid w:val="002076BB"/>
    <w:rsid w:val="00210A6A"/>
    <w:rsid w:val="00210D24"/>
    <w:rsid w:val="0021432F"/>
    <w:rsid w:val="0021694C"/>
    <w:rsid w:val="00224784"/>
    <w:rsid w:val="0025577D"/>
    <w:rsid w:val="00267F55"/>
    <w:rsid w:val="0027352A"/>
    <w:rsid w:val="00277723"/>
    <w:rsid w:val="00286210"/>
    <w:rsid w:val="002B0C62"/>
    <w:rsid w:val="002B1BD4"/>
    <w:rsid w:val="002B40A7"/>
    <w:rsid w:val="002C30DE"/>
    <w:rsid w:val="002C7E37"/>
    <w:rsid w:val="002D0340"/>
    <w:rsid w:val="002D778E"/>
    <w:rsid w:val="002F6CE0"/>
    <w:rsid w:val="00306D0D"/>
    <w:rsid w:val="003121C0"/>
    <w:rsid w:val="003149F7"/>
    <w:rsid w:val="00322030"/>
    <w:rsid w:val="00333F23"/>
    <w:rsid w:val="00336A60"/>
    <w:rsid w:val="00352F9C"/>
    <w:rsid w:val="0037124D"/>
    <w:rsid w:val="00386C06"/>
    <w:rsid w:val="00390794"/>
    <w:rsid w:val="0039200A"/>
    <w:rsid w:val="003A0E71"/>
    <w:rsid w:val="003B3455"/>
    <w:rsid w:val="003B3CED"/>
    <w:rsid w:val="003C2EEA"/>
    <w:rsid w:val="003D0C27"/>
    <w:rsid w:val="003D6D74"/>
    <w:rsid w:val="00403CC3"/>
    <w:rsid w:val="0040447F"/>
    <w:rsid w:val="00423F30"/>
    <w:rsid w:val="004342E9"/>
    <w:rsid w:val="0045042C"/>
    <w:rsid w:val="00457EF4"/>
    <w:rsid w:val="00462DA8"/>
    <w:rsid w:val="004C48F5"/>
    <w:rsid w:val="004D6556"/>
    <w:rsid w:val="004F74E3"/>
    <w:rsid w:val="005144CF"/>
    <w:rsid w:val="00525553"/>
    <w:rsid w:val="005260A8"/>
    <w:rsid w:val="0054358F"/>
    <w:rsid w:val="00553163"/>
    <w:rsid w:val="00560678"/>
    <w:rsid w:val="00564FF4"/>
    <w:rsid w:val="00566A17"/>
    <w:rsid w:val="00576C0D"/>
    <w:rsid w:val="0058229F"/>
    <w:rsid w:val="00584854"/>
    <w:rsid w:val="00585550"/>
    <w:rsid w:val="00590918"/>
    <w:rsid w:val="005A14F9"/>
    <w:rsid w:val="005A6D4F"/>
    <w:rsid w:val="005B38CF"/>
    <w:rsid w:val="005C4593"/>
    <w:rsid w:val="005C5266"/>
    <w:rsid w:val="005C52A9"/>
    <w:rsid w:val="005E0AC0"/>
    <w:rsid w:val="005F7DBD"/>
    <w:rsid w:val="00611AD7"/>
    <w:rsid w:val="00615BFC"/>
    <w:rsid w:val="00622413"/>
    <w:rsid w:val="006255E7"/>
    <w:rsid w:val="00650A9D"/>
    <w:rsid w:val="00652D9D"/>
    <w:rsid w:val="006753CC"/>
    <w:rsid w:val="006829F4"/>
    <w:rsid w:val="006B1160"/>
    <w:rsid w:val="006C6232"/>
    <w:rsid w:val="006F2B1F"/>
    <w:rsid w:val="00700288"/>
    <w:rsid w:val="00704926"/>
    <w:rsid w:val="007130DB"/>
    <w:rsid w:val="00725E19"/>
    <w:rsid w:val="00731264"/>
    <w:rsid w:val="00741E55"/>
    <w:rsid w:val="007444CC"/>
    <w:rsid w:val="007502A8"/>
    <w:rsid w:val="00752ABD"/>
    <w:rsid w:val="00783665"/>
    <w:rsid w:val="007850DC"/>
    <w:rsid w:val="0079630A"/>
    <w:rsid w:val="007A5228"/>
    <w:rsid w:val="007D3DD8"/>
    <w:rsid w:val="007E0537"/>
    <w:rsid w:val="007E05B8"/>
    <w:rsid w:val="007E3EA5"/>
    <w:rsid w:val="007F01DE"/>
    <w:rsid w:val="007F1B43"/>
    <w:rsid w:val="007F315C"/>
    <w:rsid w:val="00811653"/>
    <w:rsid w:val="00825C9F"/>
    <w:rsid w:val="00833518"/>
    <w:rsid w:val="0083357C"/>
    <w:rsid w:val="008345E5"/>
    <w:rsid w:val="00853D98"/>
    <w:rsid w:val="0085495D"/>
    <w:rsid w:val="00866509"/>
    <w:rsid w:val="008808B8"/>
    <w:rsid w:val="008838E0"/>
    <w:rsid w:val="0089470D"/>
    <w:rsid w:val="008A2054"/>
    <w:rsid w:val="008A30BB"/>
    <w:rsid w:val="008A5ECD"/>
    <w:rsid w:val="008C79A6"/>
    <w:rsid w:val="008D0AF2"/>
    <w:rsid w:val="008D4B4E"/>
    <w:rsid w:val="008D5AB0"/>
    <w:rsid w:val="008E48AE"/>
    <w:rsid w:val="00901DC7"/>
    <w:rsid w:val="009176B7"/>
    <w:rsid w:val="0092191B"/>
    <w:rsid w:val="00934533"/>
    <w:rsid w:val="00941E13"/>
    <w:rsid w:val="00943212"/>
    <w:rsid w:val="009507EC"/>
    <w:rsid w:val="00963475"/>
    <w:rsid w:val="0096610A"/>
    <w:rsid w:val="0097025D"/>
    <w:rsid w:val="00973CE0"/>
    <w:rsid w:val="009A4031"/>
    <w:rsid w:val="009A59DD"/>
    <w:rsid w:val="009C31A0"/>
    <w:rsid w:val="009C4E6E"/>
    <w:rsid w:val="009F30F9"/>
    <w:rsid w:val="00A1048A"/>
    <w:rsid w:val="00A329FC"/>
    <w:rsid w:val="00A33095"/>
    <w:rsid w:val="00A36517"/>
    <w:rsid w:val="00A42C73"/>
    <w:rsid w:val="00A47FA5"/>
    <w:rsid w:val="00A51DCE"/>
    <w:rsid w:val="00A5783F"/>
    <w:rsid w:val="00A71259"/>
    <w:rsid w:val="00AB4B52"/>
    <w:rsid w:val="00AC09FB"/>
    <w:rsid w:val="00AE1F27"/>
    <w:rsid w:val="00AF3351"/>
    <w:rsid w:val="00B00B52"/>
    <w:rsid w:val="00B14B27"/>
    <w:rsid w:val="00B252FB"/>
    <w:rsid w:val="00B3006B"/>
    <w:rsid w:val="00B502F0"/>
    <w:rsid w:val="00B53CB1"/>
    <w:rsid w:val="00B661C2"/>
    <w:rsid w:val="00B7676D"/>
    <w:rsid w:val="00B855D6"/>
    <w:rsid w:val="00B87EC1"/>
    <w:rsid w:val="00B95F7F"/>
    <w:rsid w:val="00BA4E28"/>
    <w:rsid w:val="00BB10A3"/>
    <w:rsid w:val="00BB7B38"/>
    <w:rsid w:val="00BC2809"/>
    <w:rsid w:val="00BC77A2"/>
    <w:rsid w:val="00BC7B66"/>
    <w:rsid w:val="00BD656C"/>
    <w:rsid w:val="00BE43D6"/>
    <w:rsid w:val="00C001CC"/>
    <w:rsid w:val="00C00E28"/>
    <w:rsid w:val="00C07B69"/>
    <w:rsid w:val="00C4545A"/>
    <w:rsid w:val="00C46287"/>
    <w:rsid w:val="00C46638"/>
    <w:rsid w:val="00C517FE"/>
    <w:rsid w:val="00C5798E"/>
    <w:rsid w:val="00C623AA"/>
    <w:rsid w:val="00C6315B"/>
    <w:rsid w:val="00C76D02"/>
    <w:rsid w:val="00C8475A"/>
    <w:rsid w:val="00CA22E8"/>
    <w:rsid w:val="00CA2C08"/>
    <w:rsid w:val="00CA67BB"/>
    <w:rsid w:val="00CB6B99"/>
    <w:rsid w:val="00CB703C"/>
    <w:rsid w:val="00CC2A99"/>
    <w:rsid w:val="00D06562"/>
    <w:rsid w:val="00D133FC"/>
    <w:rsid w:val="00D153E3"/>
    <w:rsid w:val="00D30AFF"/>
    <w:rsid w:val="00D339E0"/>
    <w:rsid w:val="00D45DF9"/>
    <w:rsid w:val="00D46DB5"/>
    <w:rsid w:val="00D548AF"/>
    <w:rsid w:val="00D560F5"/>
    <w:rsid w:val="00D60633"/>
    <w:rsid w:val="00D70919"/>
    <w:rsid w:val="00D733F0"/>
    <w:rsid w:val="00D8018F"/>
    <w:rsid w:val="00DB1728"/>
    <w:rsid w:val="00DC1D2E"/>
    <w:rsid w:val="00DC3BE7"/>
    <w:rsid w:val="00DC3ECD"/>
    <w:rsid w:val="00DC4A7B"/>
    <w:rsid w:val="00DC7214"/>
    <w:rsid w:val="00DE0149"/>
    <w:rsid w:val="00DE71E5"/>
    <w:rsid w:val="00DF5533"/>
    <w:rsid w:val="00DF59D5"/>
    <w:rsid w:val="00E03E29"/>
    <w:rsid w:val="00E165E1"/>
    <w:rsid w:val="00E33B70"/>
    <w:rsid w:val="00E45F36"/>
    <w:rsid w:val="00E55260"/>
    <w:rsid w:val="00E604FB"/>
    <w:rsid w:val="00E944FD"/>
    <w:rsid w:val="00E94ADF"/>
    <w:rsid w:val="00E95549"/>
    <w:rsid w:val="00EA4FD5"/>
    <w:rsid w:val="00EC2614"/>
    <w:rsid w:val="00ED6BD0"/>
    <w:rsid w:val="00EE6321"/>
    <w:rsid w:val="00F27C90"/>
    <w:rsid w:val="00F407E1"/>
    <w:rsid w:val="00F44F35"/>
    <w:rsid w:val="00F61594"/>
    <w:rsid w:val="00F644EA"/>
    <w:rsid w:val="00F85D88"/>
    <w:rsid w:val="00F91576"/>
    <w:rsid w:val="00F93A24"/>
    <w:rsid w:val="00F93B30"/>
    <w:rsid w:val="00F94B5C"/>
    <w:rsid w:val="00F97EAA"/>
    <w:rsid w:val="00FB4106"/>
    <w:rsid w:val="00FB78D0"/>
    <w:rsid w:val="00FC130A"/>
    <w:rsid w:val="00FD61E6"/>
    <w:rsid w:val="00FE77CB"/>
    <w:rsid w:val="00F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5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531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15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1E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62D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C6315B"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C6315B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semiHidden/>
    <w:rsid w:val="001B3AD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00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95F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5F7F"/>
  </w:style>
  <w:style w:type="paragraph" w:styleId="a6">
    <w:name w:val="footer"/>
    <w:basedOn w:val="a"/>
    <w:link w:val="a7"/>
    <w:rsid w:val="00B95F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5F7F"/>
  </w:style>
  <w:style w:type="character" w:customStyle="1" w:styleId="20">
    <w:name w:val="Заголовок 2 Знак"/>
    <w:basedOn w:val="a0"/>
    <w:link w:val="2"/>
    <w:semiHidden/>
    <w:rsid w:val="00F915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rsid w:val="00553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553163"/>
  </w:style>
  <w:style w:type="character" w:styleId="a9">
    <w:name w:val="Strong"/>
    <w:basedOn w:val="a0"/>
    <w:uiPriority w:val="22"/>
    <w:qFormat/>
    <w:rsid w:val="00553163"/>
    <w:rPr>
      <w:b/>
      <w:bCs/>
    </w:rPr>
  </w:style>
  <w:style w:type="paragraph" w:styleId="aa">
    <w:name w:val="Normal (Web)"/>
    <w:basedOn w:val="a"/>
    <w:uiPriority w:val="99"/>
    <w:unhideWhenUsed/>
    <w:rsid w:val="005531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qFormat/>
    <w:rsid w:val="00144E73"/>
    <w:rPr>
      <w:i/>
      <w:iCs/>
    </w:rPr>
  </w:style>
  <w:style w:type="character" w:customStyle="1" w:styleId="paragraphcontentlblcontent">
    <w:name w:val="paragraphcontent lblcontent"/>
    <w:basedOn w:val="a0"/>
    <w:rsid w:val="001C26EC"/>
  </w:style>
  <w:style w:type="character" w:customStyle="1" w:styleId="40">
    <w:name w:val="Заголовок 4 Знак"/>
    <w:basedOn w:val="a0"/>
    <w:link w:val="4"/>
    <w:semiHidden/>
    <w:rsid w:val="00462D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41E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 Люксембург – Трир</vt:lpstr>
    </vt:vector>
  </TitlesOfParts>
  <Company>Microsoft</Company>
  <LinksUpToDate>false</LinksUpToDate>
  <CharactersWithSpaces>5172</CharactersWithSpaces>
  <SharedDoc>false</SharedDoc>
  <HLinks>
    <vt:vector size="12" baseType="variant"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http://www.auchan.pl/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http://www.fashion-arena.cz/ru/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 Люксембург – Трир</dc:title>
  <dc:creator>pol1</dc:creator>
  <cp:lastModifiedBy>User</cp:lastModifiedBy>
  <cp:revision>2</cp:revision>
  <cp:lastPrinted>2016-11-24T12:16:00Z</cp:lastPrinted>
  <dcterms:created xsi:type="dcterms:W3CDTF">2017-10-05T10:57:00Z</dcterms:created>
  <dcterms:modified xsi:type="dcterms:W3CDTF">2017-10-05T10:57:00Z</dcterms:modified>
</cp:coreProperties>
</file>