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51304C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</w:t>
      </w:r>
      <w:r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 xml:space="preserve">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51304C" w:rsidRPr="000C3342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51304C" w:rsidRP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bookmarkStart w:id="0" w:name="_GoBack"/>
      <w:r w:rsidRPr="0051304C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 xml:space="preserve">Будапешт – Вена – Дрезден* — </w:t>
      </w:r>
      <w:proofErr w:type="spellStart"/>
      <w:r w:rsidRPr="0051304C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Бастай</w:t>
      </w:r>
      <w:proofErr w:type="spellEnd"/>
      <w:r w:rsidRPr="0051304C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* – Прага</w:t>
      </w:r>
    </w:p>
    <w:bookmarkEnd w:id="0"/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на выезд 29.04.18 стоимость тура увеличивается на 20 евро</w:t>
      </w:r>
    </w:p>
    <w:p w:rsid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7BB0"/>
          <w:sz w:val="24"/>
          <w:szCs w:val="24"/>
          <w:lang w:eastAsia="ru-RU"/>
        </w:rPr>
      </w:pPr>
      <w:r w:rsidRPr="0051304C">
        <w:rPr>
          <w:rFonts w:ascii="Arial" w:eastAsia="Times New Roman" w:hAnsi="Arial" w:cs="Arial"/>
          <w:color w:val="D31075"/>
          <w:sz w:val="33"/>
          <w:szCs w:val="33"/>
          <w:lang w:eastAsia="ru-RU"/>
        </w:rPr>
        <w:t>Цена:</w:t>
      </w:r>
      <w:r w:rsidRPr="0051304C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 </w:t>
      </w:r>
      <w:r w:rsidRPr="0051304C">
        <w:rPr>
          <w:rFonts w:ascii="Arial" w:eastAsia="Times New Roman" w:hAnsi="Arial" w:cs="Arial"/>
          <w:b/>
          <w:bCs/>
          <w:color w:val="D31075"/>
          <w:sz w:val="33"/>
          <w:szCs w:val="33"/>
          <w:lang w:eastAsia="ru-RU"/>
        </w:rPr>
        <w:t>185€</w:t>
      </w:r>
      <w:r w:rsidRPr="0051304C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 </w:t>
      </w:r>
      <w:r w:rsidRPr="0051304C">
        <w:rPr>
          <w:rFonts w:ascii="Arial" w:eastAsia="Times New Roman" w:hAnsi="Arial" w:cs="Arial"/>
          <w:color w:val="D31075"/>
          <w:sz w:val="33"/>
          <w:szCs w:val="33"/>
          <w:lang w:eastAsia="ru-RU"/>
        </w:rPr>
        <w:t xml:space="preserve">+50 руб. </w:t>
      </w:r>
      <w:proofErr w:type="spellStart"/>
      <w:r w:rsidRPr="0051304C">
        <w:rPr>
          <w:rFonts w:ascii="Arial" w:eastAsia="Times New Roman" w:hAnsi="Arial" w:cs="Arial"/>
          <w:color w:val="D31075"/>
          <w:sz w:val="33"/>
          <w:szCs w:val="33"/>
          <w:lang w:eastAsia="ru-RU"/>
        </w:rPr>
        <w:t>туруслуга</w:t>
      </w:r>
      <w:proofErr w:type="spellEnd"/>
      <w:r w:rsidRPr="0051304C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 / 6 дней</w:t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2336" behindDoc="0" locked="0" layoutInCell="1" allowOverlap="1" wp14:anchorId="42436E95" wp14:editId="2FF62638">
            <wp:simplePos x="0" y="0"/>
            <wp:positionH relativeFrom="column">
              <wp:posOffset>1710690</wp:posOffset>
            </wp:positionH>
            <wp:positionV relativeFrom="paragraph">
              <wp:posOffset>838200</wp:posOffset>
            </wp:positionV>
            <wp:extent cx="2286000" cy="1333500"/>
            <wp:effectExtent l="0" t="0" r="0" b="0"/>
            <wp:wrapSquare wrapText="bothSides"/>
            <wp:docPr id="7" name="Рисунок 7" descr="http://dili.by/wp-content/uploads/3941e3b25c4323ee844625765d3a7ad1-3-186x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li.by/wp-content/uploads/3941e3b25c4323ee844625765d3a7ad1-3-186x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04C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Выезд из Минска: 08.04.2018, 22.04.2018, 29.04.2018, 06.05.2018, 20.05.2018, 03.06.2018, 17.06.2018, 01.07.2018, 08.07.2018, 15.07.2018, 22.07.2018, 29.07.2018, 05.08.2018, 12.08.2018, 19.08.2018, 26.08.2018, 02.09.2018, 09.09.2018, 16.09.2018, 30.09.2018, 14.10.2018, 28.10.2018</w:t>
      </w:r>
    </w:p>
    <w:p w:rsidR="0051304C" w:rsidRPr="0051304C" w:rsidRDefault="0051304C" w:rsidP="0051304C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5408" behindDoc="0" locked="0" layoutInCell="1" allowOverlap="1" wp14:anchorId="68D61AE9" wp14:editId="78D34910">
            <wp:simplePos x="0" y="0"/>
            <wp:positionH relativeFrom="column">
              <wp:posOffset>1701165</wp:posOffset>
            </wp:positionH>
            <wp:positionV relativeFrom="paragraph">
              <wp:posOffset>1506855</wp:posOffset>
            </wp:positionV>
            <wp:extent cx="2286000" cy="1333500"/>
            <wp:effectExtent l="0" t="0" r="0" b="0"/>
            <wp:wrapSquare wrapText="bothSides"/>
            <wp:docPr id="4" name="Рисунок 4" descr="http://dili.by/wp-content/uploads/0285f95a64e78f7522c335ca3fd89238-1-373x2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li.by/wp-content/uploads/0285f95a64e78f7522c335ca3fd89238-1-373x2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6432" behindDoc="0" locked="0" layoutInCell="1" allowOverlap="1" wp14:anchorId="5CA6E4A5" wp14:editId="099E751F">
            <wp:simplePos x="0" y="0"/>
            <wp:positionH relativeFrom="column">
              <wp:posOffset>4082415</wp:posOffset>
            </wp:positionH>
            <wp:positionV relativeFrom="paragraph">
              <wp:posOffset>1497330</wp:posOffset>
            </wp:positionV>
            <wp:extent cx="2286000" cy="1333500"/>
            <wp:effectExtent l="0" t="0" r="0" b="0"/>
            <wp:wrapSquare wrapText="bothSides"/>
            <wp:docPr id="2" name="Рисунок 2" descr="http://dili.by/wp-content/uploads/339ad0b46fb39d0a2f3c401540e15756-420x2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li.by/wp-content/uploads/339ad0b46fb39d0a2f3c401540e15756-420x2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4384" behindDoc="0" locked="0" layoutInCell="1" allowOverlap="1" wp14:anchorId="1EFFDE4F" wp14:editId="59005171">
            <wp:simplePos x="0" y="0"/>
            <wp:positionH relativeFrom="column">
              <wp:posOffset>-680085</wp:posOffset>
            </wp:positionH>
            <wp:positionV relativeFrom="paragraph">
              <wp:posOffset>1497330</wp:posOffset>
            </wp:positionV>
            <wp:extent cx="2286000" cy="1333500"/>
            <wp:effectExtent l="0" t="0" r="0" b="0"/>
            <wp:wrapSquare wrapText="bothSides"/>
            <wp:docPr id="6" name="Рисунок 6" descr="http://dili.by/wp-content/uploads/599f522b68a2f3d861538d0d5c5b5f4a-2-420x2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li.by/wp-content/uploads/599f522b68a2f3d861538d0d5c5b5f4a-2-420x2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1312" behindDoc="0" locked="0" layoutInCell="1" allowOverlap="1" wp14:anchorId="7C414698" wp14:editId="6F3E40A8">
            <wp:simplePos x="0" y="0"/>
            <wp:positionH relativeFrom="column">
              <wp:posOffset>4079875</wp:posOffset>
            </wp:positionH>
            <wp:positionV relativeFrom="paragraph">
              <wp:posOffset>50800</wp:posOffset>
            </wp:positionV>
            <wp:extent cx="2286000" cy="1333500"/>
            <wp:effectExtent l="0" t="0" r="0" b="0"/>
            <wp:wrapSquare wrapText="bothSides"/>
            <wp:docPr id="5" name="Рисунок 5" descr="http://dili.by/wp-content/uploads/1ffcd4000bf2e8106395379eed0d4819-1-373x28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li.by/wp-content/uploads/1ffcd4000bf2e8106395379eed0d4819-1-373x28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3360" behindDoc="0" locked="0" layoutInCell="1" allowOverlap="1" wp14:anchorId="5BCF4B4B" wp14:editId="3A88588F">
            <wp:simplePos x="0" y="0"/>
            <wp:positionH relativeFrom="column">
              <wp:posOffset>-680085</wp:posOffset>
            </wp:positionH>
            <wp:positionV relativeFrom="paragraph">
              <wp:posOffset>49530</wp:posOffset>
            </wp:positionV>
            <wp:extent cx="2286000" cy="1333500"/>
            <wp:effectExtent l="0" t="0" r="0" b="0"/>
            <wp:wrapSquare wrapText="bothSides"/>
            <wp:docPr id="8" name="Рисунок 8" descr="http://dili.by/wp-content/uploads/9c49ae162ceb721dcc0aa8b5ed1d4489-2-480x26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li.by/wp-content/uploads/9c49ae162ceb721dcc0aa8b5ed1d4489-2-480x26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4C" w:rsidRPr="0051304C" w:rsidRDefault="0051304C" w:rsidP="0051304C">
      <w:pPr>
        <w:shd w:val="clear" w:color="auto" w:fill="FFFFFF"/>
        <w:spacing w:before="100" w:beforeAutospacing="1" w:line="240" w:lineRule="auto"/>
        <w:jc w:val="center"/>
        <w:outlineLvl w:val="1"/>
        <w:rPr>
          <w:rFonts w:ascii="Arial" w:eastAsia="Times New Roman" w:hAnsi="Arial" w:cs="Arial"/>
          <w:color w:val="484848"/>
          <w:sz w:val="36"/>
          <w:szCs w:val="36"/>
          <w:lang w:eastAsia="ru-RU"/>
        </w:rPr>
      </w:pPr>
      <w:r w:rsidRPr="0051304C">
        <w:rPr>
          <w:rFonts w:ascii="Arial" w:eastAsia="Times New Roman" w:hAnsi="Arial" w:cs="Arial"/>
          <w:color w:val="484848"/>
          <w:sz w:val="36"/>
          <w:szCs w:val="36"/>
          <w:lang w:eastAsia="ru-RU"/>
        </w:rPr>
        <w:t>Программа тура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1 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4:30 отправление автобуса из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Минска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, ул. Дружная (обратная сторона ж/д вокзала).  Транзит по Польше, вечером прибытие на транзитный ночлег на территории Венгрии.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2 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Завтрак. Отъезд в Будапешт. Вторая половина дня – прибытие, обзорная экскурсия по </w:t>
      </w:r>
      <w:r w:rsidRPr="0051304C">
        <w:rPr>
          <w:rFonts w:ascii="Arial" w:eastAsia="Times New Roman" w:hAnsi="Arial" w:cs="Arial"/>
          <w:b/>
          <w:bCs/>
          <w:i/>
          <w:iCs/>
          <w:color w:val="484848"/>
          <w:sz w:val="21"/>
          <w:szCs w:val="21"/>
          <w:lang w:eastAsia="ru-RU"/>
        </w:rPr>
        <w:t>Будапешту (Буда)</w:t>
      </w:r>
      <w:proofErr w:type="gramStart"/>
      <w:r w:rsidRPr="0051304C">
        <w:rPr>
          <w:rFonts w:ascii="Arial" w:eastAsia="Times New Roman" w:hAnsi="Arial" w:cs="Arial"/>
          <w:b/>
          <w:bCs/>
          <w:i/>
          <w:iCs/>
          <w:color w:val="484848"/>
          <w:sz w:val="21"/>
          <w:szCs w:val="21"/>
          <w:lang w:eastAsia="ru-RU"/>
        </w:rPr>
        <w:t>: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К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репостной район, одно из самых грандиозных зданий Будапешта – Королевский дворец, храм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Матиаша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(где венчались все королевские семьи Европы), Рыбацкий бастион. Обзорная экскурсия по Будапешту (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Пешт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): площадь Героев и памятник Тысячелетию, замок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Вайдахуняд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проспект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Андраши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, Базилика Святого Иштвана, Парламент. Свободное время. Дополнительно, по желанию (доплата 20€/чел.)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обед в ресторане «Трофея</w:t>
      </w:r>
      <w:proofErr w:type="gramStart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»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(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шведский стол + напитки без ограничения). Желающие могут (за доп. плату 15 €) совершить прогулку на теплоходе по реке Дунай. Ночлег в отеле.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3 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Завтрак, выезд в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Вену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. По прибытии пешеходная экскурсия по одному из самых    романтичных и красивых городов мира: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Рингштрассе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(здание Парламента, Городская Ратуша, костел Благодарения, университет, пл. Марии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Терезии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), дом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Худертвассера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Венская опера, площадь Героев, зимняя резиденция австрийских императоров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Хофбург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руины римской эпохи, костёл Святого Петра, ул. Грабен, Чумная колонна, собор Святого Стефана Свободное время. В свободное время желающие могут посетить: музеи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Хофбурга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(Музей 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lastRenderedPageBreak/>
        <w:t xml:space="preserve">Сиси, Императорские апартаменты, Серебряная палата), Художественно-исторический музей, Музейный квартал, музей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Альбертина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(здесь представлена одна из самых больших коллекций графики в мире), Дом бабочек. Вечером отправление автобуса в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Прагу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 По прибытии размещение в отеле 3*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,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ночлег.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4 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Завтрак, для желающих (за доп. плату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25 €)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поездка в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 Дрезден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(столица Саксонии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).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По дороге посещение природного памятника — заповедник </w:t>
      </w:r>
      <w:proofErr w:type="spellStart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Бастай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(</w:t>
      </w:r>
      <w:hyperlink r:id="rId19" w:history="1">
        <w:r w:rsidRPr="0051304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 xml:space="preserve">Саксонская </w:t>
        </w:r>
        <w:proofErr w:type="gramStart"/>
        <w:r w:rsidRPr="0051304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Швейцари</w:t>
        </w:r>
      </w:hyperlink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я</w:t>
      </w:r>
      <w:proofErr w:type="gramEnd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)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— формация из песчаных скал со смотровой площадкой на правом берегу реки </w:t>
      </w:r>
      <w:hyperlink r:id="rId20" w:history="1">
        <w:r w:rsidRPr="0051304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Эльбы</w:t>
        </w:r>
      </w:hyperlink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По прибытии пешеходная экскурсия по городу: Новая ратуша, церковь </w:t>
      </w:r>
      <w:proofErr w:type="spellStart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Фрауенкирхе</w:t>
      </w:r>
      <w:proofErr w:type="spellEnd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, </w:t>
      </w:r>
      <w:proofErr w:type="spellStart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Брюльская</w:t>
      </w:r>
      <w:proofErr w:type="spellEnd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 xml:space="preserve"> терраса, Придворная церковь, </w:t>
      </w:r>
      <w:proofErr w:type="spellStart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Земпер</w:t>
      </w:r>
      <w:proofErr w:type="spellEnd"/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-опера, дворец Цвингер. Свободное время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. Вечером, возвращение автобуса в Прагу. Туристы, которые остаются в Праге, могут посетить: зоопарк (один из лучших в Европе –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вх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 билет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5 — 7 €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), музеи и картинные галереи (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вх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 билеты от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3 €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), башню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Петршин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(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4 €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)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.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Для желающих за дополнительную плату 15 € (включает цену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вх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 билета) посещение вечернего светомузыкального представления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«Поющие фонтаны». 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Ночлег.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5 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Завтрак, отъезд из отеля. Пешеходная экскурсия по </w:t>
      </w: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Праге</w:t>
      </w: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(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Страговский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монастырь,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Градчаны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,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Лоретанская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площадь, Пражский Град,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Вацлавская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пл., Карлова улица, Карлов мост, </w:t>
      </w:r>
      <w:proofErr w:type="spell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Староместская</w:t>
      </w:r>
      <w:proofErr w:type="spell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пл.). Экскурсия на теплоходе по реке Влтаве + обед — шведский стол (доплата 25 евро). Уникальная возможность увидеть Прагу с воды. Вторая половина дня — свободное время. Вечером отправление автобуса в Минск. Транзит по Польше, ночной переезд.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6 день</w:t>
      </w:r>
    </w:p>
    <w:p w:rsidR="0051304C" w:rsidRPr="0051304C" w:rsidRDefault="0051304C" w:rsidP="00513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Прибытие автобуса в Минск во второй половине дня.</w:t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185 евро + 50 руб.</w:t>
      </w:r>
      <w:r w:rsidRPr="0051304C">
        <w:rPr>
          <w:rFonts w:ascii="Arial" w:eastAsia="Times New Roman" w:hAnsi="Arial" w:cs="Arial"/>
          <w:color w:val="D31075"/>
          <w:sz w:val="36"/>
          <w:szCs w:val="36"/>
          <w:lang w:eastAsia="ru-RU"/>
        </w:rPr>
        <w:br/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доплата за одноместное размещение 45 евро</w:t>
      </w:r>
      <w:r w:rsidRPr="0051304C">
        <w:rPr>
          <w:rFonts w:ascii="Arial" w:eastAsia="Times New Roman" w:hAnsi="Arial" w:cs="Arial"/>
          <w:color w:val="D31075"/>
          <w:sz w:val="36"/>
          <w:szCs w:val="36"/>
          <w:lang w:eastAsia="ru-RU"/>
        </w:rPr>
        <w:br/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В стоимость тура входит</w:t>
      </w:r>
    </w:p>
    <w:p w:rsidR="0051304C" w:rsidRPr="0051304C" w:rsidRDefault="0051304C" w:rsidP="0051304C">
      <w:pPr>
        <w:numPr>
          <w:ilvl w:val="0"/>
          <w:numId w:val="2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проезд на автобусе</w:t>
      </w:r>
    </w:p>
    <w:p w:rsidR="0051304C" w:rsidRPr="0051304C" w:rsidRDefault="0051304C" w:rsidP="0051304C">
      <w:pPr>
        <w:numPr>
          <w:ilvl w:val="0"/>
          <w:numId w:val="2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4 ночлега в отелях с завтраками (1 в Венгрии, 1 в Будапеште, 2 в Праге)</w:t>
      </w:r>
    </w:p>
    <w:p w:rsidR="0051304C" w:rsidRPr="0051304C" w:rsidRDefault="0051304C" w:rsidP="0051304C">
      <w:pPr>
        <w:numPr>
          <w:ilvl w:val="0"/>
          <w:numId w:val="2"/>
        </w:numPr>
        <w:shd w:val="clear" w:color="auto" w:fill="FFFFFF"/>
        <w:spacing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экскурсии по программе.</w:t>
      </w:r>
    </w:p>
    <w:p w:rsidR="0051304C" w:rsidRPr="0051304C" w:rsidRDefault="0051304C" w:rsidP="0051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В стоимость тура не входит</w:t>
      </w:r>
    </w:p>
    <w:p w:rsidR="0051304C" w:rsidRPr="0051304C" w:rsidRDefault="0051304C" w:rsidP="0051304C">
      <w:pPr>
        <w:numPr>
          <w:ilvl w:val="0"/>
          <w:numId w:val="3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консульский сбор</w:t>
      </w:r>
    </w:p>
    <w:p w:rsidR="0051304C" w:rsidRPr="0051304C" w:rsidRDefault="0051304C" w:rsidP="0051304C">
      <w:pPr>
        <w:numPr>
          <w:ilvl w:val="0"/>
          <w:numId w:val="3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мед</w:t>
      </w:r>
      <w:proofErr w:type="gram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</w:t>
      </w:r>
      <w:proofErr w:type="gram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траховка</w:t>
      </w:r>
    </w:p>
    <w:p w:rsidR="0051304C" w:rsidRPr="0051304C" w:rsidRDefault="0051304C" w:rsidP="0051304C">
      <w:pPr>
        <w:numPr>
          <w:ilvl w:val="0"/>
          <w:numId w:val="3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факультативные экскурсии</w:t>
      </w:r>
    </w:p>
    <w:p w:rsidR="0051304C" w:rsidRPr="0051304C" w:rsidRDefault="0051304C" w:rsidP="0051304C">
      <w:pPr>
        <w:numPr>
          <w:ilvl w:val="0"/>
          <w:numId w:val="3"/>
        </w:numPr>
        <w:shd w:val="clear" w:color="auto" w:fill="FFFFFF"/>
        <w:spacing w:after="30"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входные билеты в замки и музеи</w:t>
      </w:r>
    </w:p>
    <w:p w:rsidR="0051304C" w:rsidRPr="0051304C" w:rsidRDefault="0051304C" w:rsidP="0051304C">
      <w:pPr>
        <w:numPr>
          <w:ilvl w:val="0"/>
          <w:numId w:val="3"/>
        </w:numPr>
        <w:shd w:val="clear" w:color="auto" w:fill="FFFFFF"/>
        <w:spacing w:line="240" w:lineRule="auto"/>
        <w:ind w:lef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тур</w:t>
      </w:r>
      <w:proofErr w:type="gram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</w:t>
      </w:r>
      <w:proofErr w:type="gramStart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у</w:t>
      </w:r>
      <w:proofErr w:type="gramEnd"/>
      <w:r w:rsidRPr="0051304C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слуга.</w:t>
      </w:r>
    </w:p>
    <w:p w:rsidR="00DD3614" w:rsidRDefault="00DD3614"/>
    <w:sectPr w:rsidR="00DD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53"/>
    <w:multiLevelType w:val="multilevel"/>
    <w:tmpl w:val="1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3764E"/>
    <w:multiLevelType w:val="multilevel"/>
    <w:tmpl w:val="DC0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26939"/>
    <w:multiLevelType w:val="multilevel"/>
    <w:tmpl w:val="E10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51304C"/>
    <w:rsid w:val="008262B0"/>
    <w:rsid w:val="00DD361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6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5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38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30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8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9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0557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940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95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li.by/wp-content/uploads/599f522b68a2f3d861538d0d5c5b5f4a-2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ili.by/wp-content/uploads/3941e3b25c4323ee844625765d3a7ad1-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ili.by/wp-content/uploads/9c49ae162ceb721dcc0aa8b5ed1d4489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u.wikipedia.org/wiki/%D0%AD%D0%BB%D1%8C%D0%B1%D0%B0_%28%D1%80%D0%B5%D0%BA%D0%B0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li.by/wp-content/uploads/339ad0b46fb39d0a2f3c401540e1575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li.by/wp-content/uploads/1ffcd4000bf2e8106395379eed0d4819-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A1%D0%B0%D0%BA%D1%81%D0%BE%D0%BD%D1%81%D0%BA%D0%B0%D1%8F_%D0%A8%D0%B2%D0%B5%D0%B9%D1%86%D0%B0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li.by/wp-content/uploads/0285f95a64e78f7522c335ca3fd89238-1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2018-02-09T08:13:00Z</dcterms:created>
  <dcterms:modified xsi:type="dcterms:W3CDTF">2018-02-09T08:22:00Z</dcterms:modified>
</cp:coreProperties>
</file>