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4C" w:rsidRPr="000C3342" w:rsidRDefault="0051304C" w:rsidP="0051304C">
      <w:pPr>
        <w:pStyle w:val="a3"/>
        <w:ind w:left="-284"/>
        <w:jc w:val="center"/>
        <w:rPr>
          <w:rFonts w:ascii="Arial" w:hAnsi="Arial" w:cs="Arial"/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-367665</wp:posOffset>
            </wp:positionV>
            <wp:extent cx="1108710" cy="1108710"/>
            <wp:effectExtent l="0" t="0" r="0" b="0"/>
            <wp:wrapNone/>
            <wp:docPr id="1" name="Рисунок 1" descr="Описание: Логоти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</w:rPr>
        <w:t xml:space="preserve">                           </w:t>
      </w:r>
      <w:r w:rsidRPr="000C3342">
        <w:rPr>
          <w:rFonts w:ascii="Arial" w:hAnsi="Arial" w:cs="Arial"/>
          <w:b/>
          <w:i/>
        </w:rPr>
        <w:t>Общество  с  ограниченной    ответственностью      «</w:t>
      </w:r>
      <w:proofErr w:type="spellStart"/>
      <w:r w:rsidRPr="000C3342">
        <w:rPr>
          <w:rFonts w:ascii="Arial" w:hAnsi="Arial" w:cs="Arial"/>
          <w:b/>
          <w:i/>
        </w:rPr>
        <w:t>РайдоТур</w:t>
      </w:r>
      <w:proofErr w:type="spellEnd"/>
      <w:r w:rsidRPr="000C3342">
        <w:rPr>
          <w:rFonts w:ascii="Arial" w:hAnsi="Arial" w:cs="Arial"/>
          <w:b/>
          <w:i/>
        </w:rPr>
        <w:t>»</w:t>
      </w:r>
    </w:p>
    <w:p w:rsidR="0051304C" w:rsidRDefault="0051304C" w:rsidP="0051304C">
      <w:pPr>
        <w:pStyle w:val="a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</w:t>
      </w:r>
      <w:r w:rsidRPr="000C3342">
        <w:rPr>
          <w:rFonts w:ascii="Arial" w:hAnsi="Arial" w:cs="Arial"/>
          <w:b/>
          <w:i/>
        </w:rPr>
        <w:t xml:space="preserve">Республика Беларусь 210026, </w:t>
      </w:r>
      <w:proofErr w:type="spellStart"/>
      <w:r w:rsidRPr="000C3342">
        <w:rPr>
          <w:rFonts w:ascii="Arial" w:hAnsi="Arial" w:cs="Arial"/>
          <w:b/>
          <w:i/>
        </w:rPr>
        <w:t>г</w:t>
      </w:r>
      <w:proofErr w:type="gramStart"/>
      <w:r w:rsidRPr="000C3342">
        <w:rPr>
          <w:rFonts w:ascii="Arial" w:hAnsi="Arial" w:cs="Arial"/>
          <w:b/>
          <w:i/>
        </w:rPr>
        <w:t>.В</w:t>
      </w:r>
      <w:proofErr w:type="gramEnd"/>
      <w:r w:rsidRPr="000C3342">
        <w:rPr>
          <w:rFonts w:ascii="Arial" w:hAnsi="Arial" w:cs="Arial"/>
          <w:b/>
          <w:i/>
        </w:rPr>
        <w:t>итебск</w:t>
      </w:r>
      <w:proofErr w:type="spellEnd"/>
      <w:r w:rsidRPr="000C3342">
        <w:rPr>
          <w:rFonts w:ascii="Arial" w:hAnsi="Arial" w:cs="Arial"/>
          <w:b/>
          <w:i/>
        </w:rPr>
        <w:t xml:space="preserve">, </w:t>
      </w:r>
      <w:proofErr w:type="spellStart"/>
      <w:r w:rsidRPr="000C3342">
        <w:rPr>
          <w:rFonts w:ascii="Arial" w:hAnsi="Arial" w:cs="Arial"/>
          <w:b/>
          <w:i/>
        </w:rPr>
        <w:t>ул.Толстого</w:t>
      </w:r>
      <w:proofErr w:type="spellEnd"/>
      <w:r w:rsidRPr="000C3342">
        <w:rPr>
          <w:rFonts w:ascii="Arial" w:hAnsi="Arial" w:cs="Arial"/>
          <w:b/>
          <w:i/>
        </w:rPr>
        <w:t>, д.4, комн.27,</w:t>
      </w:r>
    </w:p>
    <w:p w:rsidR="0051304C" w:rsidRPr="000C3342" w:rsidRDefault="0051304C" w:rsidP="0051304C">
      <w:pPr>
        <w:pStyle w:val="a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  <w:r w:rsidRPr="000C3342">
        <w:rPr>
          <w:rFonts w:ascii="Arial" w:hAnsi="Arial" w:cs="Arial"/>
          <w:b/>
          <w:i/>
        </w:rPr>
        <w:t>УНП 391355985</w:t>
      </w:r>
      <w:r>
        <w:rPr>
          <w:rFonts w:ascii="Arial" w:hAnsi="Arial" w:cs="Arial"/>
          <w:b/>
          <w:i/>
        </w:rPr>
        <w:t>,</w:t>
      </w:r>
    </w:p>
    <w:p w:rsidR="0051304C" w:rsidRPr="000C3342" w:rsidRDefault="0051304C" w:rsidP="0051304C">
      <w:pPr>
        <w:pStyle w:val="a3"/>
        <w:ind w:left="-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</w:t>
      </w:r>
      <w:r w:rsidRPr="000C3342">
        <w:rPr>
          <w:rFonts w:ascii="Arial" w:hAnsi="Arial" w:cs="Arial"/>
          <w:b/>
          <w:i/>
        </w:rPr>
        <w:t xml:space="preserve">тел. +375 (212)358635, </w:t>
      </w:r>
      <w:r>
        <w:rPr>
          <w:rFonts w:ascii="Arial" w:hAnsi="Arial" w:cs="Arial"/>
          <w:b/>
          <w:i/>
        </w:rPr>
        <w:t xml:space="preserve">тел/факс </w:t>
      </w:r>
      <w:r w:rsidRPr="000C3342">
        <w:rPr>
          <w:rFonts w:ascii="Arial" w:hAnsi="Arial" w:cs="Arial"/>
          <w:b/>
          <w:i/>
        </w:rPr>
        <w:t>+375(212)358735</w:t>
      </w:r>
    </w:p>
    <w:p w:rsidR="0051304C" w:rsidRDefault="0051304C" w:rsidP="0051304C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</w:p>
    <w:p w:rsidR="00DA2D7D" w:rsidRDefault="00DA2D7D" w:rsidP="00DA2D7D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41"/>
          <w:szCs w:val="41"/>
        </w:rPr>
      </w:pPr>
      <w:r>
        <w:rPr>
          <w:b w:val="0"/>
          <w:bCs w:val="0"/>
          <w:color w:val="000000"/>
          <w:sz w:val="41"/>
          <w:szCs w:val="41"/>
        </w:rPr>
        <w:t>Французские каникулы: Берлин — Париж — Диснейленд — Прага</w:t>
      </w:r>
      <w:bookmarkStart w:id="0" w:name="_GoBack"/>
      <w:bookmarkEnd w:id="0"/>
    </w:p>
    <w:p w:rsidR="00DA2D7D" w:rsidRDefault="00DA2D7D" w:rsidP="00DA2D7D">
      <w:pPr>
        <w:rPr>
          <w:rStyle w:val="a4"/>
          <w:b w:val="0"/>
          <w:bCs w:val="0"/>
          <w:color w:val="677BB0"/>
          <w:sz w:val="36"/>
          <w:szCs w:val="36"/>
        </w:rPr>
      </w:pPr>
      <w:r>
        <w:rPr>
          <w:rStyle w:val="tn"/>
          <w:color w:val="D31075"/>
          <w:sz w:val="33"/>
          <w:szCs w:val="33"/>
        </w:rPr>
        <w:t>Цена:</w:t>
      </w:r>
      <w:r>
        <w:rPr>
          <w:rStyle w:val="a4"/>
          <w:b w:val="0"/>
          <w:bCs w:val="0"/>
          <w:color w:val="677BB0"/>
          <w:sz w:val="36"/>
          <w:szCs w:val="36"/>
        </w:rPr>
        <w:t> </w:t>
      </w:r>
      <w:r>
        <w:rPr>
          <w:rStyle w:val="prs"/>
          <w:b/>
          <w:bCs/>
          <w:color w:val="D31075"/>
          <w:sz w:val="33"/>
          <w:szCs w:val="33"/>
        </w:rPr>
        <w:t>200€</w:t>
      </w:r>
      <w:r>
        <w:rPr>
          <w:rStyle w:val="a4"/>
          <w:b w:val="0"/>
          <w:bCs w:val="0"/>
          <w:color w:val="677BB0"/>
          <w:sz w:val="36"/>
          <w:szCs w:val="36"/>
        </w:rPr>
        <w:t> </w:t>
      </w:r>
      <w:r>
        <w:rPr>
          <w:rStyle w:val="tus"/>
          <w:color w:val="D31075"/>
          <w:sz w:val="33"/>
          <w:szCs w:val="33"/>
        </w:rPr>
        <w:t xml:space="preserve">+90 руб. </w:t>
      </w:r>
      <w:proofErr w:type="spellStart"/>
      <w:r>
        <w:rPr>
          <w:rStyle w:val="tus"/>
          <w:color w:val="D31075"/>
          <w:sz w:val="33"/>
          <w:szCs w:val="33"/>
        </w:rPr>
        <w:t>туруслуга</w:t>
      </w:r>
      <w:proofErr w:type="spellEnd"/>
      <w:r>
        <w:rPr>
          <w:rStyle w:val="a4"/>
          <w:b w:val="0"/>
          <w:bCs w:val="0"/>
          <w:color w:val="677BB0"/>
          <w:sz w:val="36"/>
          <w:szCs w:val="36"/>
        </w:rPr>
        <w:t> / 7 дне</w:t>
      </w:r>
      <w:r>
        <w:rPr>
          <w:rStyle w:val="a4"/>
          <w:b w:val="0"/>
          <w:bCs w:val="0"/>
          <w:color w:val="677BB0"/>
          <w:sz w:val="36"/>
          <w:szCs w:val="36"/>
        </w:rPr>
        <w:t>й</w:t>
      </w:r>
    </w:p>
    <w:p w:rsidR="00DA2D7D" w:rsidRPr="00DA2D7D" w:rsidRDefault="00DA2D7D" w:rsidP="00DA2D7D">
      <w:pPr>
        <w:rPr>
          <w:b/>
          <w:sz w:val="24"/>
          <w:szCs w:val="24"/>
        </w:rPr>
      </w:pPr>
      <w:r>
        <w:rPr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1312" behindDoc="0" locked="0" layoutInCell="1" allowOverlap="1" wp14:anchorId="05398CB9" wp14:editId="0BD84A2F">
            <wp:simplePos x="0" y="0"/>
            <wp:positionH relativeFrom="column">
              <wp:posOffset>1767840</wp:posOffset>
            </wp:positionH>
            <wp:positionV relativeFrom="paragraph">
              <wp:posOffset>612140</wp:posOffset>
            </wp:positionV>
            <wp:extent cx="2286000" cy="1333500"/>
            <wp:effectExtent l="0" t="0" r="0" b="0"/>
            <wp:wrapSquare wrapText="bothSides"/>
            <wp:docPr id="21" name="Рисунок 21" descr="http://dili.by/wp-content/uploads/d6d42c5e9474ea7329dd86303b19d825-421x28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ili.by/wp-content/uploads/d6d42c5e9474ea7329dd86303b19d825-421x28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2336" behindDoc="0" locked="0" layoutInCell="1" allowOverlap="1" wp14:anchorId="7A323374" wp14:editId="72ECE5D2">
            <wp:simplePos x="0" y="0"/>
            <wp:positionH relativeFrom="column">
              <wp:posOffset>4146550</wp:posOffset>
            </wp:positionH>
            <wp:positionV relativeFrom="paragraph">
              <wp:posOffset>612140</wp:posOffset>
            </wp:positionV>
            <wp:extent cx="2286000" cy="1333500"/>
            <wp:effectExtent l="0" t="0" r="0" b="0"/>
            <wp:wrapSquare wrapText="bothSides"/>
            <wp:docPr id="13" name="Рисунок 13" descr="http://dili.by/wp-content/uploads/6fc302744d2dab32f396ad0208f9fbae-437x28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ili.by/wp-content/uploads/6fc302744d2dab32f396ad0208f9fbae-437x28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0288" behindDoc="0" locked="0" layoutInCell="1" allowOverlap="1" wp14:anchorId="00071194" wp14:editId="2A3A0E05">
            <wp:simplePos x="0" y="0"/>
            <wp:positionH relativeFrom="column">
              <wp:posOffset>-622935</wp:posOffset>
            </wp:positionH>
            <wp:positionV relativeFrom="paragraph">
              <wp:posOffset>612140</wp:posOffset>
            </wp:positionV>
            <wp:extent cx="2286000" cy="1333500"/>
            <wp:effectExtent l="0" t="0" r="0" b="0"/>
            <wp:wrapSquare wrapText="bothSides"/>
            <wp:docPr id="22" name="Рисунок 22" descr="http://dili.by/wp-content/uploads/39a1035faa779d29479df0e97a0af920-420x28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ili.by/wp-content/uploads/39a1035faa779d29479df0e97a0af920-420x28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D7D">
        <w:rPr>
          <w:rStyle w:val="a5"/>
          <w:b/>
          <w:i w:val="0"/>
          <w:iCs w:val="0"/>
          <w:sz w:val="27"/>
          <w:szCs w:val="27"/>
        </w:rPr>
        <w:t>Выезд из Минска: 25.03.2018, 29.04.2018, 06.05.2018, 03.06.2018, 08.07.2018, 19.08.2018, 23.09.2018, 28.10.2018, 17.11.2018, 16.12.2018</w:t>
      </w:r>
    </w:p>
    <w:p w:rsidR="00DA2D7D" w:rsidRDefault="00DA2D7D" w:rsidP="00DA2D7D">
      <w:pPr>
        <w:spacing w:before="75" w:after="75" w:line="240" w:lineRule="auto"/>
        <w:ind w:left="75" w:right="75"/>
        <w:rPr>
          <w:b/>
          <w:bCs/>
        </w:rPr>
      </w:pPr>
      <w:r>
        <w:rPr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4384" behindDoc="0" locked="0" layoutInCell="1" allowOverlap="1" wp14:anchorId="71027E48" wp14:editId="07B38559">
            <wp:simplePos x="0" y="0"/>
            <wp:positionH relativeFrom="column">
              <wp:posOffset>1767840</wp:posOffset>
            </wp:positionH>
            <wp:positionV relativeFrom="paragraph">
              <wp:posOffset>1480185</wp:posOffset>
            </wp:positionV>
            <wp:extent cx="2286000" cy="1333500"/>
            <wp:effectExtent l="0" t="0" r="0" b="0"/>
            <wp:wrapSquare wrapText="bothSides"/>
            <wp:docPr id="11" name="Рисунок 11" descr="http://dili.by/wp-content/uploads/ca2823dace91160db17651131731d821-420x28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ili.by/wp-content/uploads/ca2823dace91160db17651131731d821-420x28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sz w:val="75"/>
          <w:szCs w:val="75"/>
          <w:lang w:eastAsia="ru-RU"/>
        </w:rPr>
        <w:drawing>
          <wp:anchor distT="0" distB="0" distL="114300" distR="114300" simplePos="0" relativeHeight="251663360" behindDoc="0" locked="0" layoutInCell="1" allowOverlap="1" wp14:anchorId="0D0F5E1C" wp14:editId="219A032F">
            <wp:simplePos x="0" y="0"/>
            <wp:positionH relativeFrom="column">
              <wp:posOffset>-622935</wp:posOffset>
            </wp:positionH>
            <wp:positionV relativeFrom="paragraph">
              <wp:posOffset>1480185</wp:posOffset>
            </wp:positionV>
            <wp:extent cx="2286000" cy="1333500"/>
            <wp:effectExtent l="0" t="0" r="0" b="0"/>
            <wp:wrapSquare wrapText="bothSides"/>
            <wp:docPr id="12" name="Рисунок 12" descr="http://dili.by/wp-content/uploads/182be0c5cdcd5072bb1864cdee4d3d6e-373x28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ili.by/wp-content/uploads/182be0c5cdcd5072bb1864cdee4d3d6e-373x28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D7D" w:rsidRDefault="00DA2D7D" w:rsidP="00DA2D7D">
      <w:pPr>
        <w:spacing w:before="75" w:after="75" w:line="240" w:lineRule="auto"/>
        <w:ind w:left="75" w:right="75"/>
        <w:jc w:val="center"/>
      </w:pPr>
      <w:r>
        <w:rPr>
          <w:b/>
          <w:bCs/>
        </w:rPr>
        <w:t>Программа тура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rPr>
          <w:rStyle w:val="a4"/>
        </w:rPr>
        <w:t>1 день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t xml:space="preserve">05.00 — Выезд из Минска (ст. </w:t>
      </w:r>
      <w:proofErr w:type="gramStart"/>
      <w:r w:rsidRPr="00DA2D7D">
        <w:t>Дружная</w:t>
      </w:r>
      <w:proofErr w:type="gramEnd"/>
      <w:r w:rsidRPr="00DA2D7D">
        <w:t>).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t>Транзит по территории РБ (~350 км), прохождение границы РБ и РП.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t>Транзит по Польше (~ 700 км). Ночлег в отеле на территории РП.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rPr>
          <w:rStyle w:val="a4"/>
        </w:rPr>
        <w:t>2 день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t>Завтрак.  </w:t>
      </w:r>
      <w:r w:rsidRPr="00DA2D7D">
        <w:rPr>
          <w:rStyle w:val="a4"/>
        </w:rPr>
        <w:t>Переезд в Берлин</w:t>
      </w:r>
      <w:r w:rsidRPr="00DA2D7D">
        <w:t> (~ 100 км). </w:t>
      </w:r>
      <w:r w:rsidRPr="00DA2D7D">
        <w:rPr>
          <w:rStyle w:val="a4"/>
        </w:rPr>
        <w:t>Обзорная экскурсия по городу (1,5 часа)</w:t>
      </w:r>
      <w:r w:rsidRPr="00DA2D7D">
        <w:t>: Александр-Плац, Ратуша, квартал</w:t>
      </w:r>
      <w:proofErr w:type="gramStart"/>
      <w:r w:rsidRPr="00DA2D7D">
        <w:t>  С</w:t>
      </w:r>
      <w:proofErr w:type="gramEnd"/>
      <w:r w:rsidRPr="00DA2D7D">
        <w:t xml:space="preserve">в. Николая, Унтер </w:t>
      </w:r>
      <w:proofErr w:type="spellStart"/>
      <w:r w:rsidRPr="00DA2D7D">
        <w:t>ден</w:t>
      </w:r>
      <w:proofErr w:type="spellEnd"/>
      <w:r w:rsidRPr="00DA2D7D">
        <w:t xml:space="preserve"> </w:t>
      </w:r>
      <w:proofErr w:type="spellStart"/>
      <w:r w:rsidRPr="00DA2D7D">
        <w:t>Линден</w:t>
      </w:r>
      <w:proofErr w:type="spellEnd"/>
      <w:r w:rsidRPr="00DA2D7D">
        <w:t xml:space="preserve">, </w:t>
      </w:r>
      <w:proofErr w:type="spellStart"/>
      <w:r w:rsidRPr="00DA2D7D">
        <w:t>Рейстаг</w:t>
      </w:r>
      <w:proofErr w:type="spellEnd"/>
      <w:r w:rsidRPr="00DA2D7D">
        <w:t>.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t>Свободное время для покупок.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t>Возможно посещение берлинского зоопарка – лучшего зоопарка в Европе.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t>Вечером выезд в Париж. Ночной переезд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rPr>
          <w:rStyle w:val="a4"/>
        </w:rPr>
        <w:t>3 день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t>Приезд в Париж. Завтрак (за доплату).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t>Для желающих (за доп. плату 15€) </w:t>
      </w:r>
      <w:r w:rsidRPr="00DA2D7D">
        <w:rPr>
          <w:rStyle w:val="a4"/>
        </w:rPr>
        <w:t xml:space="preserve">пешеходная экскурсия остров </w:t>
      </w:r>
      <w:proofErr w:type="spellStart"/>
      <w:proofErr w:type="gramStart"/>
      <w:r w:rsidRPr="00DA2D7D">
        <w:rPr>
          <w:rStyle w:val="a4"/>
        </w:rPr>
        <w:t>Сите</w:t>
      </w:r>
      <w:proofErr w:type="gramEnd"/>
      <w:r w:rsidRPr="00DA2D7D">
        <w:rPr>
          <w:rStyle w:val="a4"/>
        </w:rPr>
        <w:t>+Чрево</w:t>
      </w:r>
      <w:proofErr w:type="spellEnd"/>
      <w:r w:rsidRPr="00DA2D7D">
        <w:rPr>
          <w:rStyle w:val="a4"/>
        </w:rPr>
        <w:t xml:space="preserve"> Парижа*</w:t>
      </w:r>
      <w:r w:rsidRPr="00DA2D7D">
        <w:t>(Собор Парижской Богоматери, дворец Пале-</w:t>
      </w:r>
      <w:proofErr w:type="spellStart"/>
      <w:r w:rsidRPr="00DA2D7D">
        <w:t>Руаяль</w:t>
      </w:r>
      <w:proofErr w:type="spellEnd"/>
      <w:r w:rsidRPr="00DA2D7D">
        <w:t xml:space="preserve"> и др.).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t xml:space="preserve">Свободное время </w:t>
      </w:r>
      <w:proofErr w:type="gramStart"/>
      <w:r w:rsidRPr="00DA2D7D">
        <w:t>для</w:t>
      </w:r>
      <w:proofErr w:type="gramEnd"/>
      <w:r w:rsidRPr="00DA2D7D">
        <w:t xml:space="preserve"> </w:t>
      </w:r>
      <w:proofErr w:type="gramStart"/>
      <w:r w:rsidRPr="00DA2D7D">
        <w:t>посещение</w:t>
      </w:r>
      <w:proofErr w:type="gramEnd"/>
      <w:r w:rsidRPr="00DA2D7D">
        <w:t xml:space="preserve"> музеев: Лувра* или </w:t>
      </w:r>
      <w:proofErr w:type="spellStart"/>
      <w:r w:rsidRPr="00DA2D7D">
        <w:t>Орсе</w:t>
      </w:r>
      <w:proofErr w:type="spellEnd"/>
      <w:r w:rsidRPr="00DA2D7D">
        <w:t>*.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lastRenderedPageBreak/>
        <w:t>Свободное время. </w:t>
      </w:r>
      <w:proofErr w:type="gramStart"/>
      <w:r w:rsidRPr="00DA2D7D">
        <w:rPr>
          <w:rStyle w:val="a4"/>
        </w:rPr>
        <w:t>Посещение Эйфелевой башни*</w:t>
      </w:r>
      <w:r w:rsidRPr="00DA2D7D">
        <w:t> (Подъем на Эйфелеву Башню: взрослые 17€, 12-24 года 14,5€, дети 4-11 лет 10€ (3-й уровень), взрослые 11€, 12-24 года 8,5€, дети 4-11 лет 4€, (2-й уровень).</w:t>
      </w:r>
      <w:proofErr w:type="gramEnd"/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proofErr w:type="gramStart"/>
      <w:r w:rsidRPr="00DA2D7D">
        <w:rPr>
          <w:rStyle w:val="a4"/>
        </w:rPr>
        <w:t>Вечером круиз по Сене</w:t>
      </w:r>
      <w:r w:rsidRPr="00DA2D7D">
        <w:t> (за доп. плату 15€ (дети 10€)* с осмотром  панорамы вечернего Парижа.</w:t>
      </w:r>
      <w:proofErr w:type="gramEnd"/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t>Ночлег в отеле в предместье Парижа.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rPr>
          <w:rStyle w:val="a4"/>
        </w:rPr>
        <w:t>4 день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t>Завтрак. </w:t>
      </w:r>
      <w:r w:rsidRPr="00DA2D7D">
        <w:rPr>
          <w:rStyle w:val="a4"/>
        </w:rPr>
        <w:t>Обзорная экскурсия по Парижу (2 часа)</w:t>
      </w:r>
      <w:r w:rsidRPr="00DA2D7D">
        <w:t xml:space="preserve">: Большие Бульвары, Опера, пл. Согласия, остров </w:t>
      </w:r>
      <w:proofErr w:type="gramStart"/>
      <w:r w:rsidRPr="00DA2D7D">
        <w:t>Сите</w:t>
      </w:r>
      <w:proofErr w:type="gramEnd"/>
      <w:r w:rsidRPr="00DA2D7D">
        <w:t>, Елисейские Поля и др.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t>Во второй половине дня для желающих (за доп. плату 10 евро-</w:t>
      </w:r>
      <w:proofErr w:type="spellStart"/>
      <w:r w:rsidRPr="00DA2D7D">
        <w:t>вз</w:t>
      </w:r>
      <w:proofErr w:type="spellEnd"/>
      <w:r w:rsidRPr="00DA2D7D">
        <w:t>. /5 евро-дети</w:t>
      </w:r>
      <w:proofErr w:type="gramStart"/>
      <w:r w:rsidRPr="00DA2D7D">
        <w:t xml:space="preserve"> )</w:t>
      </w:r>
      <w:proofErr w:type="gramEnd"/>
      <w:r w:rsidRPr="00DA2D7D">
        <w:t xml:space="preserve"> — пешеходная экскурсия по району </w:t>
      </w:r>
      <w:r w:rsidRPr="00DA2D7D">
        <w:rPr>
          <w:rStyle w:val="a4"/>
        </w:rPr>
        <w:t>Монмартр</w:t>
      </w:r>
      <w:r w:rsidRPr="00DA2D7D">
        <w:t xml:space="preserve">*. На вершине холма находится базилика </w:t>
      </w:r>
      <w:proofErr w:type="spellStart"/>
      <w:r w:rsidRPr="00DA2D7D">
        <w:t>Сакре-Кёр</w:t>
      </w:r>
      <w:proofErr w:type="spellEnd"/>
      <w:r w:rsidRPr="00DA2D7D">
        <w:t>, одна из самых популярных достопримечательностей французской столицы. Так же холм известен как место жизни и творчества богемных писателей и художников 19 века. </w:t>
      </w:r>
      <w:r w:rsidRPr="00DA2D7D">
        <w:rPr>
          <w:rStyle w:val="a4"/>
        </w:rPr>
        <w:t>Поездка в Версаль </w:t>
      </w:r>
      <w:r w:rsidRPr="00DA2D7D">
        <w:t>(Входной билет в Версаль 15€+10€ трансфер). Прогулка по Версалю с аудиогидом*.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t xml:space="preserve">Вечером для желающих посещение </w:t>
      </w:r>
      <w:proofErr w:type="spellStart"/>
      <w:r w:rsidRPr="00DA2D7D">
        <w:t>Мулен</w:t>
      </w:r>
      <w:proofErr w:type="spellEnd"/>
      <w:r w:rsidRPr="00DA2D7D">
        <w:t xml:space="preserve"> Руж* (</w:t>
      </w:r>
      <w:proofErr w:type="spellStart"/>
      <w:r w:rsidRPr="00DA2D7D">
        <w:t>доп</w:t>
      </w:r>
      <w:proofErr w:type="gramStart"/>
      <w:r w:rsidRPr="00DA2D7D">
        <w:t>.п</w:t>
      </w:r>
      <w:proofErr w:type="gramEnd"/>
      <w:r w:rsidRPr="00DA2D7D">
        <w:t>лата</w:t>
      </w:r>
      <w:proofErr w:type="spellEnd"/>
      <w:r w:rsidRPr="00DA2D7D">
        <w:t xml:space="preserve"> 110 евро). Ночлег в отеле в предместье Парижа.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rPr>
          <w:rStyle w:val="a4"/>
        </w:rPr>
        <w:t>5 день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t>Завтрак. Свободное время в Париже или поездка в Диснейленд (за доп. плату 75€ взрослые/ 65€ дети до 12 лет)*.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t>Ночной перее</w:t>
      </w:r>
      <w:proofErr w:type="gramStart"/>
      <w:r w:rsidRPr="00DA2D7D">
        <w:t>зд в Пр</w:t>
      </w:r>
      <w:proofErr w:type="gramEnd"/>
      <w:r w:rsidRPr="00DA2D7D">
        <w:t>агу.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rPr>
          <w:rStyle w:val="a4"/>
        </w:rPr>
        <w:t>6 день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t>Прие</w:t>
      </w:r>
      <w:proofErr w:type="gramStart"/>
      <w:r w:rsidRPr="00DA2D7D">
        <w:t>зд в Пр</w:t>
      </w:r>
      <w:proofErr w:type="gramEnd"/>
      <w:r w:rsidRPr="00DA2D7D">
        <w:t>агу. </w:t>
      </w:r>
      <w:r w:rsidRPr="00DA2D7D">
        <w:rPr>
          <w:rStyle w:val="a4"/>
        </w:rPr>
        <w:t>Обзорная экскурсия по Праге </w:t>
      </w:r>
      <w:r w:rsidRPr="00DA2D7D">
        <w:t>(</w:t>
      </w:r>
      <w:proofErr w:type="spellStart"/>
      <w:r w:rsidRPr="00DA2D7D">
        <w:t>Страговский</w:t>
      </w:r>
      <w:proofErr w:type="spellEnd"/>
      <w:r w:rsidRPr="00DA2D7D">
        <w:t xml:space="preserve"> монастырь, </w:t>
      </w:r>
      <w:proofErr w:type="spellStart"/>
      <w:r w:rsidRPr="00DA2D7D">
        <w:t>Градчаны</w:t>
      </w:r>
      <w:proofErr w:type="spellEnd"/>
      <w:r w:rsidRPr="00DA2D7D">
        <w:t xml:space="preserve">, </w:t>
      </w:r>
      <w:proofErr w:type="spellStart"/>
      <w:r w:rsidRPr="00DA2D7D">
        <w:t>Лоретанская</w:t>
      </w:r>
      <w:proofErr w:type="spellEnd"/>
      <w:r w:rsidRPr="00DA2D7D">
        <w:t xml:space="preserve"> площадь, Пражский Град, </w:t>
      </w:r>
      <w:proofErr w:type="spellStart"/>
      <w:r w:rsidRPr="00DA2D7D">
        <w:t>Вацлавская</w:t>
      </w:r>
      <w:proofErr w:type="spellEnd"/>
      <w:r w:rsidRPr="00DA2D7D">
        <w:t xml:space="preserve"> площадь, Карлова улица, Карлов мост, </w:t>
      </w:r>
      <w:proofErr w:type="spellStart"/>
      <w:r w:rsidRPr="00DA2D7D">
        <w:t>Староместская</w:t>
      </w:r>
      <w:proofErr w:type="spellEnd"/>
      <w:r w:rsidRPr="00DA2D7D">
        <w:t xml:space="preserve"> площадь).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rPr>
          <w:rStyle w:val="a4"/>
        </w:rPr>
        <w:t xml:space="preserve">Для тех, кто хочет увидеть Прагу в формате 3D — Экскурсия на теплоходе (за </w:t>
      </w:r>
      <w:proofErr w:type="spellStart"/>
      <w:r w:rsidRPr="00DA2D7D">
        <w:rPr>
          <w:rStyle w:val="a4"/>
        </w:rPr>
        <w:t>доп</w:t>
      </w:r>
      <w:proofErr w:type="gramStart"/>
      <w:r w:rsidRPr="00DA2D7D">
        <w:rPr>
          <w:rStyle w:val="a4"/>
        </w:rPr>
        <w:t>.п</w:t>
      </w:r>
      <w:proofErr w:type="gramEnd"/>
      <w:r w:rsidRPr="00DA2D7D">
        <w:rPr>
          <w:rStyle w:val="a4"/>
        </w:rPr>
        <w:t>лату</w:t>
      </w:r>
      <w:proofErr w:type="spellEnd"/>
      <w:r w:rsidRPr="00DA2D7D">
        <w:rPr>
          <w:rStyle w:val="a4"/>
        </w:rPr>
        <w:t xml:space="preserve"> 25€) </w:t>
      </w:r>
      <w:r w:rsidRPr="00DA2D7D">
        <w:t>по реке Влтаве + </w:t>
      </w:r>
      <w:r w:rsidRPr="00DA2D7D">
        <w:rPr>
          <w:rStyle w:val="a4"/>
        </w:rPr>
        <w:t>обед-</w:t>
      </w:r>
      <w:r w:rsidRPr="00DA2D7D">
        <w:t> шведский стол) * Уникальная возможность увидеть Прагу с воды.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t>Вечером выезд на транзитный ночлег на территории Польши.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rPr>
          <w:rStyle w:val="a4"/>
        </w:rPr>
        <w:t>7 день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  <w:r w:rsidRPr="00DA2D7D">
        <w:t>Завтрак. Транзит по территории РП и РБ Приезд в Минск ночью</w:t>
      </w:r>
    </w:p>
    <w:p w:rsidR="00DA2D7D" w:rsidRPr="00DA2D7D" w:rsidRDefault="00DA2D7D" w:rsidP="000D1B9A">
      <w:pPr>
        <w:pStyle w:val="a7"/>
        <w:spacing w:before="0" w:beforeAutospacing="0" w:after="0" w:afterAutospacing="0"/>
        <w:jc w:val="both"/>
      </w:pPr>
    </w:p>
    <w:p w:rsidR="00DA2D7D" w:rsidRPr="000D1B9A" w:rsidRDefault="00DA2D7D" w:rsidP="000D1B9A">
      <w:pPr>
        <w:pStyle w:val="a7"/>
        <w:spacing w:before="0" w:beforeAutospacing="0" w:after="0" w:afterAutospacing="0"/>
        <w:jc w:val="both"/>
        <w:rPr>
          <w:b/>
          <w:sz w:val="36"/>
          <w:szCs w:val="36"/>
        </w:rPr>
      </w:pPr>
      <w:r w:rsidRPr="000D1B9A">
        <w:rPr>
          <w:b/>
          <w:color w:val="D31075"/>
          <w:sz w:val="36"/>
          <w:szCs w:val="36"/>
        </w:rPr>
        <w:t>200 евро + 90 руб. </w:t>
      </w:r>
    </w:p>
    <w:p w:rsidR="00DA2D7D" w:rsidRPr="000D1B9A" w:rsidRDefault="00DA2D7D" w:rsidP="000D1B9A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D1B9A">
        <w:rPr>
          <w:rStyle w:val="a4"/>
          <w:sz w:val="20"/>
          <w:szCs w:val="20"/>
        </w:rPr>
        <w:t>В стоимость тура входит</w:t>
      </w:r>
    </w:p>
    <w:p w:rsidR="00DA2D7D" w:rsidRPr="000D1B9A" w:rsidRDefault="00DA2D7D" w:rsidP="000D1B9A">
      <w:pPr>
        <w:numPr>
          <w:ilvl w:val="0"/>
          <w:numId w:val="1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0D1B9A">
        <w:rPr>
          <w:rFonts w:ascii="Times New Roman" w:hAnsi="Times New Roman" w:cs="Times New Roman"/>
          <w:sz w:val="20"/>
          <w:szCs w:val="20"/>
        </w:rPr>
        <w:t>проезд на автобусе туристического класса</w:t>
      </w:r>
    </w:p>
    <w:p w:rsidR="00DA2D7D" w:rsidRPr="000D1B9A" w:rsidRDefault="00DA2D7D" w:rsidP="000D1B9A">
      <w:pPr>
        <w:numPr>
          <w:ilvl w:val="0"/>
          <w:numId w:val="1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0D1B9A">
        <w:rPr>
          <w:rFonts w:ascii="Times New Roman" w:hAnsi="Times New Roman" w:cs="Times New Roman"/>
          <w:sz w:val="20"/>
          <w:szCs w:val="20"/>
        </w:rPr>
        <w:t>проживание в отелях туристического класса</w:t>
      </w:r>
    </w:p>
    <w:p w:rsidR="00DA2D7D" w:rsidRPr="000D1B9A" w:rsidRDefault="00DA2D7D" w:rsidP="000D1B9A">
      <w:pPr>
        <w:numPr>
          <w:ilvl w:val="0"/>
          <w:numId w:val="1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0D1B9A">
        <w:rPr>
          <w:rFonts w:ascii="Times New Roman" w:hAnsi="Times New Roman" w:cs="Times New Roman"/>
          <w:sz w:val="20"/>
          <w:szCs w:val="20"/>
        </w:rPr>
        <w:t>сопровождение квалифицированного руководителя</w:t>
      </w:r>
    </w:p>
    <w:p w:rsidR="00DA2D7D" w:rsidRPr="000D1B9A" w:rsidRDefault="00DA2D7D" w:rsidP="000D1B9A">
      <w:pPr>
        <w:numPr>
          <w:ilvl w:val="0"/>
          <w:numId w:val="1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0D1B9A">
        <w:rPr>
          <w:rFonts w:ascii="Times New Roman" w:hAnsi="Times New Roman" w:cs="Times New Roman"/>
          <w:sz w:val="20"/>
          <w:szCs w:val="20"/>
        </w:rPr>
        <w:t>двух-трех местное размещение в ходе экскурсионной программы</w:t>
      </w:r>
    </w:p>
    <w:p w:rsidR="00DA2D7D" w:rsidRPr="000D1B9A" w:rsidRDefault="00DA2D7D" w:rsidP="000D1B9A">
      <w:pPr>
        <w:numPr>
          <w:ilvl w:val="0"/>
          <w:numId w:val="1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0D1B9A">
        <w:rPr>
          <w:rFonts w:ascii="Times New Roman" w:hAnsi="Times New Roman" w:cs="Times New Roman"/>
          <w:sz w:val="20"/>
          <w:szCs w:val="20"/>
        </w:rPr>
        <w:t>2 ночлега на территории Польши и 2 в предместье Парижа</w:t>
      </w:r>
    </w:p>
    <w:p w:rsidR="00DA2D7D" w:rsidRPr="000D1B9A" w:rsidRDefault="00DA2D7D" w:rsidP="000D1B9A">
      <w:pPr>
        <w:numPr>
          <w:ilvl w:val="0"/>
          <w:numId w:val="1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0D1B9A">
        <w:rPr>
          <w:rFonts w:ascii="Times New Roman" w:hAnsi="Times New Roman" w:cs="Times New Roman"/>
          <w:sz w:val="20"/>
          <w:szCs w:val="20"/>
        </w:rPr>
        <w:t>4 завтрака в отелях</w:t>
      </w:r>
    </w:p>
    <w:p w:rsidR="00DA2D7D" w:rsidRPr="000D1B9A" w:rsidRDefault="00DA2D7D" w:rsidP="000D1B9A">
      <w:pPr>
        <w:numPr>
          <w:ilvl w:val="0"/>
          <w:numId w:val="1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0D1B9A">
        <w:rPr>
          <w:rFonts w:ascii="Times New Roman" w:hAnsi="Times New Roman" w:cs="Times New Roman"/>
          <w:sz w:val="20"/>
          <w:szCs w:val="20"/>
        </w:rPr>
        <w:t xml:space="preserve">экскурсионное обслуживание согласно программе тура: Обзорная экскурсия по Берлину, </w:t>
      </w:r>
      <w:proofErr w:type="spellStart"/>
      <w:r w:rsidRPr="000D1B9A">
        <w:rPr>
          <w:rFonts w:ascii="Times New Roman" w:hAnsi="Times New Roman" w:cs="Times New Roman"/>
          <w:sz w:val="20"/>
          <w:szCs w:val="20"/>
        </w:rPr>
        <w:t>автобусно</w:t>
      </w:r>
      <w:proofErr w:type="spellEnd"/>
      <w:r w:rsidRPr="000D1B9A">
        <w:rPr>
          <w:rFonts w:ascii="Times New Roman" w:hAnsi="Times New Roman" w:cs="Times New Roman"/>
          <w:sz w:val="20"/>
          <w:szCs w:val="20"/>
        </w:rPr>
        <w:t>-пешеходная экскурсия по Парижу, Экскурсия по Верхнему городу Праги, Экскурсия по Нижнему городу Праги</w:t>
      </w:r>
    </w:p>
    <w:p w:rsidR="00DA2D7D" w:rsidRPr="000D1B9A" w:rsidRDefault="00DA2D7D" w:rsidP="000D1B9A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D1B9A">
        <w:rPr>
          <w:rStyle w:val="a4"/>
          <w:sz w:val="20"/>
          <w:szCs w:val="20"/>
        </w:rPr>
        <w:t>В стоимость тура не входит</w:t>
      </w:r>
    </w:p>
    <w:p w:rsidR="00DA2D7D" w:rsidRPr="000D1B9A" w:rsidRDefault="00DA2D7D" w:rsidP="000D1B9A">
      <w:pPr>
        <w:numPr>
          <w:ilvl w:val="0"/>
          <w:numId w:val="18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0D1B9A">
        <w:rPr>
          <w:rFonts w:ascii="Times New Roman" w:hAnsi="Times New Roman" w:cs="Times New Roman"/>
          <w:sz w:val="20"/>
          <w:szCs w:val="20"/>
        </w:rPr>
        <w:t>медицинская  страховка 5 евро</w:t>
      </w:r>
    </w:p>
    <w:p w:rsidR="00DA2D7D" w:rsidRPr="000D1B9A" w:rsidRDefault="00DA2D7D" w:rsidP="000D1B9A">
      <w:pPr>
        <w:numPr>
          <w:ilvl w:val="0"/>
          <w:numId w:val="18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0D1B9A">
        <w:rPr>
          <w:rFonts w:ascii="Times New Roman" w:hAnsi="Times New Roman" w:cs="Times New Roman"/>
          <w:sz w:val="20"/>
          <w:szCs w:val="20"/>
        </w:rPr>
        <w:t>консульский сбор для граждан РБ– 60 евро, РФ — 35 евро.</w:t>
      </w:r>
    </w:p>
    <w:p w:rsidR="00DA2D7D" w:rsidRPr="000D1B9A" w:rsidRDefault="00DA2D7D" w:rsidP="000D1B9A">
      <w:pPr>
        <w:numPr>
          <w:ilvl w:val="0"/>
          <w:numId w:val="18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0D1B9A">
        <w:rPr>
          <w:rFonts w:ascii="Times New Roman" w:hAnsi="Times New Roman" w:cs="Times New Roman"/>
          <w:sz w:val="20"/>
          <w:szCs w:val="20"/>
        </w:rPr>
        <w:t>входные билеты и доп. мероприятия  по программе.</w:t>
      </w:r>
    </w:p>
    <w:p w:rsidR="00DA2D7D" w:rsidRPr="000D1B9A" w:rsidRDefault="00DA2D7D" w:rsidP="000D1B9A">
      <w:pPr>
        <w:numPr>
          <w:ilvl w:val="0"/>
          <w:numId w:val="18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0D1B9A">
        <w:rPr>
          <w:rFonts w:ascii="Times New Roman" w:hAnsi="Times New Roman" w:cs="Times New Roman"/>
          <w:sz w:val="20"/>
          <w:szCs w:val="20"/>
        </w:rPr>
        <w:t>обязательная оплата городского налога (введенного с 2012 г. в большинстве европейских стран) по программе — от €1</w:t>
      </w:r>
    </w:p>
    <w:p w:rsidR="00DA2D7D" w:rsidRPr="000D1B9A" w:rsidRDefault="00DA2D7D" w:rsidP="000D1B9A">
      <w:pPr>
        <w:numPr>
          <w:ilvl w:val="0"/>
          <w:numId w:val="18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1B9A">
        <w:rPr>
          <w:rFonts w:ascii="Times New Roman" w:hAnsi="Times New Roman" w:cs="Times New Roman"/>
          <w:sz w:val="20"/>
          <w:szCs w:val="20"/>
        </w:rPr>
        <w:t>туруслуга</w:t>
      </w:r>
      <w:proofErr w:type="spellEnd"/>
      <w:r w:rsidRPr="000D1B9A">
        <w:rPr>
          <w:rFonts w:ascii="Times New Roman" w:hAnsi="Times New Roman" w:cs="Times New Roman"/>
          <w:sz w:val="20"/>
          <w:szCs w:val="20"/>
        </w:rPr>
        <w:t xml:space="preserve"> — 90 рублей</w:t>
      </w:r>
    </w:p>
    <w:p w:rsidR="00DA2D7D" w:rsidRPr="000D1B9A" w:rsidRDefault="00DA2D7D" w:rsidP="000D1B9A">
      <w:pPr>
        <w:spacing w:after="0" w:line="240" w:lineRule="auto"/>
        <w:ind w:left="-135"/>
        <w:rPr>
          <w:rFonts w:ascii="Times New Roman" w:hAnsi="Times New Roman" w:cs="Times New Roman"/>
          <w:sz w:val="20"/>
          <w:szCs w:val="20"/>
        </w:rPr>
      </w:pPr>
    </w:p>
    <w:p w:rsidR="00DA2D7D" w:rsidRPr="000D1B9A" w:rsidRDefault="00DA2D7D" w:rsidP="000D1B9A">
      <w:pPr>
        <w:pStyle w:val="a7"/>
        <w:spacing w:before="0" w:beforeAutospacing="0" w:after="0" w:afterAutospacing="0"/>
        <w:jc w:val="both"/>
      </w:pPr>
      <w:r w:rsidRPr="000D1B9A">
        <w:rPr>
          <w:rStyle w:val="a4"/>
        </w:rPr>
        <w:t>Мы предлагаем большой выбор Дополнительных экскурсий на ваш вкус! И всегда подсказываем стоимость входных билетов в популярные места:</w:t>
      </w:r>
    </w:p>
    <w:p w:rsidR="00DA2D7D" w:rsidRPr="000D1B9A" w:rsidRDefault="00DA2D7D" w:rsidP="000D1B9A">
      <w:pPr>
        <w:pStyle w:val="p14"/>
        <w:numPr>
          <w:ilvl w:val="0"/>
          <w:numId w:val="19"/>
        </w:numPr>
        <w:spacing w:before="0" w:beforeAutospacing="0" w:after="0" w:afterAutospacing="0"/>
        <w:ind w:left="225"/>
        <w:jc w:val="both"/>
      </w:pPr>
      <w:r w:rsidRPr="000D1B9A">
        <w:t>прогулка на корабликах по Сене: Взрослые — 15€ / Дети —  10€</w:t>
      </w:r>
    </w:p>
    <w:p w:rsidR="00DA2D7D" w:rsidRPr="000D1B9A" w:rsidRDefault="00DA2D7D" w:rsidP="000D1B9A">
      <w:pPr>
        <w:pStyle w:val="p14"/>
        <w:numPr>
          <w:ilvl w:val="0"/>
          <w:numId w:val="19"/>
        </w:numPr>
        <w:spacing w:before="0" w:beforeAutospacing="0" w:after="0" w:afterAutospacing="0"/>
        <w:ind w:left="225"/>
        <w:jc w:val="both"/>
      </w:pPr>
      <w:r w:rsidRPr="000D1B9A">
        <w:t>Подъем на Эйфелеву Башню (ЭБ): Взрослые — 17€,/ Студенты- 14,5€/ Дети (4-11 лет) —  10€;- 3 уровень!</w:t>
      </w:r>
    </w:p>
    <w:p w:rsidR="00DA2D7D" w:rsidRPr="000D1B9A" w:rsidRDefault="00DA2D7D" w:rsidP="000D1B9A">
      <w:pPr>
        <w:pStyle w:val="p14"/>
        <w:numPr>
          <w:ilvl w:val="0"/>
          <w:numId w:val="19"/>
        </w:numPr>
        <w:spacing w:before="0" w:beforeAutospacing="0" w:after="0" w:afterAutospacing="0"/>
        <w:ind w:left="225"/>
        <w:jc w:val="both"/>
      </w:pPr>
      <w:r w:rsidRPr="000D1B9A">
        <w:t>Подъем на Эйфелеву Башню (ЭБ): Взрослые- 11€/  Студенты- 8,5€ / Дети (4-11 лет) —  4€;- 2 уровень!</w:t>
      </w:r>
    </w:p>
    <w:p w:rsidR="00DA2D7D" w:rsidRPr="000D1B9A" w:rsidRDefault="00DA2D7D" w:rsidP="000D1B9A">
      <w:pPr>
        <w:pStyle w:val="p14"/>
        <w:numPr>
          <w:ilvl w:val="0"/>
          <w:numId w:val="20"/>
        </w:numPr>
        <w:spacing w:before="0" w:beforeAutospacing="0" w:after="0" w:afterAutospacing="0"/>
        <w:ind w:left="225"/>
        <w:jc w:val="both"/>
      </w:pPr>
      <w:r w:rsidRPr="000D1B9A">
        <w:t xml:space="preserve">Входной в Лувр: 15€ / Дети (до 18 лет) </w:t>
      </w:r>
      <w:proofErr w:type="gramStart"/>
      <w:r w:rsidRPr="000D1B9A">
        <w:t>-б</w:t>
      </w:r>
      <w:proofErr w:type="gramEnd"/>
      <w:r w:rsidRPr="000D1B9A">
        <w:t>есплатно.</w:t>
      </w:r>
    </w:p>
    <w:p w:rsidR="00DA2D7D" w:rsidRPr="000D1B9A" w:rsidRDefault="00DA2D7D" w:rsidP="000D1B9A">
      <w:pPr>
        <w:pStyle w:val="p14"/>
        <w:numPr>
          <w:ilvl w:val="0"/>
          <w:numId w:val="20"/>
        </w:numPr>
        <w:spacing w:before="0" w:beforeAutospacing="0" w:after="0" w:afterAutospacing="0"/>
        <w:ind w:left="225"/>
        <w:jc w:val="both"/>
      </w:pPr>
      <w:proofErr w:type="spellStart"/>
      <w:r w:rsidRPr="000D1B9A">
        <w:t>Мулен</w:t>
      </w:r>
      <w:proofErr w:type="spellEnd"/>
      <w:r w:rsidRPr="000D1B9A">
        <w:t xml:space="preserve"> Руж — 110 €;</w:t>
      </w:r>
    </w:p>
    <w:p w:rsidR="00DA2D7D" w:rsidRPr="000D1B9A" w:rsidRDefault="00DA2D7D" w:rsidP="000D1B9A">
      <w:pPr>
        <w:pStyle w:val="p14"/>
        <w:numPr>
          <w:ilvl w:val="0"/>
          <w:numId w:val="20"/>
        </w:numPr>
        <w:spacing w:before="0" w:beforeAutospacing="0" w:after="0" w:afterAutospacing="0"/>
        <w:ind w:left="225"/>
        <w:jc w:val="both"/>
      </w:pPr>
      <w:r w:rsidRPr="000D1B9A">
        <w:t>Экскурсия по ночному Парижу — 15€;</w:t>
      </w:r>
    </w:p>
    <w:p w:rsidR="00DA2D7D" w:rsidRPr="000D1B9A" w:rsidRDefault="00DA2D7D" w:rsidP="000D1B9A">
      <w:pPr>
        <w:pStyle w:val="p14"/>
        <w:numPr>
          <w:ilvl w:val="0"/>
          <w:numId w:val="20"/>
        </w:numPr>
        <w:spacing w:before="0" w:beforeAutospacing="0" w:after="0" w:afterAutospacing="0"/>
        <w:ind w:left="225"/>
        <w:jc w:val="both"/>
      </w:pPr>
      <w:r w:rsidRPr="000D1B9A">
        <w:t>Экскурсия по Монмартру Взрослые — €10 / Дети — 5 €,</w:t>
      </w:r>
    </w:p>
    <w:p w:rsidR="00DA2D7D" w:rsidRPr="000D1B9A" w:rsidRDefault="00DA2D7D" w:rsidP="000D1B9A">
      <w:pPr>
        <w:pStyle w:val="p14"/>
        <w:numPr>
          <w:ilvl w:val="0"/>
          <w:numId w:val="20"/>
        </w:numPr>
        <w:spacing w:before="0" w:beforeAutospacing="0" w:after="0" w:afterAutospacing="0"/>
        <w:ind w:left="225"/>
        <w:jc w:val="both"/>
      </w:pPr>
      <w:r w:rsidRPr="000D1B9A">
        <w:t xml:space="preserve">Экскурсия </w:t>
      </w:r>
      <w:proofErr w:type="spellStart"/>
      <w:r w:rsidRPr="000D1B9A">
        <w:t>Сите+Чрево</w:t>
      </w:r>
      <w:proofErr w:type="spellEnd"/>
      <w:r w:rsidRPr="000D1B9A">
        <w:t xml:space="preserve"> Парижа Взрослые — € 15 / Дети — 10€</w:t>
      </w:r>
      <w:proofErr w:type="gramStart"/>
      <w:r w:rsidRPr="000D1B9A">
        <w:t xml:space="preserve"> ;</w:t>
      </w:r>
      <w:proofErr w:type="gramEnd"/>
    </w:p>
    <w:p w:rsidR="00DA2D7D" w:rsidRPr="000D1B9A" w:rsidRDefault="00DA2D7D" w:rsidP="000D1B9A">
      <w:pPr>
        <w:pStyle w:val="p14"/>
        <w:numPr>
          <w:ilvl w:val="0"/>
          <w:numId w:val="20"/>
        </w:numPr>
        <w:spacing w:before="0" w:beforeAutospacing="0" w:after="0" w:afterAutospacing="0"/>
        <w:ind w:left="225"/>
        <w:jc w:val="both"/>
      </w:pPr>
      <w:r w:rsidRPr="000D1B9A">
        <w:t>Входной билет в Версаль — 15€+10€ трансфер</w:t>
      </w:r>
    </w:p>
    <w:p w:rsidR="00DA2D7D" w:rsidRPr="000D1B9A" w:rsidRDefault="00DA2D7D" w:rsidP="000D1B9A">
      <w:pPr>
        <w:pStyle w:val="p14"/>
        <w:numPr>
          <w:ilvl w:val="0"/>
          <w:numId w:val="20"/>
        </w:numPr>
        <w:spacing w:before="0" w:beforeAutospacing="0" w:after="0" w:afterAutospacing="0"/>
        <w:ind w:left="225"/>
        <w:jc w:val="both"/>
      </w:pPr>
      <w:r w:rsidRPr="000D1B9A">
        <w:t>Экскурсия на теплоходе по Праге + обед: — 25€</w:t>
      </w:r>
    </w:p>
    <w:p w:rsidR="00A700D1" w:rsidRPr="00A700D1" w:rsidRDefault="00A700D1" w:rsidP="00556B93">
      <w:pPr>
        <w:shd w:val="clear" w:color="auto" w:fill="FFFFFF"/>
        <w:spacing w:line="240" w:lineRule="auto"/>
        <w:ind w:left="75"/>
        <w:rPr>
          <w:rFonts w:ascii="Arial" w:eastAsia="Times New Roman" w:hAnsi="Arial" w:cs="Arial"/>
          <w:color w:val="484848"/>
          <w:lang w:eastAsia="ru-RU"/>
        </w:rPr>
      </w:pPr>
    </w:p>
    <w:sectPr w:rsidR="00A700D1" w:rsidRPr="00A7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7DE"/>
    <w:multiLevelType w:val="multilevel"/>
    <w:tmpl w:val="9EBE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FA3C62"/>
    <w:multiLevelType w:val="multilevel"/>
    <w:tmpl w:val="73A0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D03B7B"/>
    <w:multiLevelType w:val="multilevel"/>
    <w:tmpl w:val="3AB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F85595"/>
    <w:multiLevelType w:val="multilevel"/>
    <w:tmpl w:val="F70E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A00687"/>
    <w:multiLevelType w:val="multilevel"/>
    <w:tmpl w:val="134A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C56729"/>
    <w:multiLevelType w:val="multilevel"/>
    <w:tmpl w:val="AC96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A244C"/>
    <w:multiLevelType w:val="multilevel"/>
    <w:tmpl w:val="6C9C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E90FAB"/>
    <w:multiLevelType w:val="multilevel"/>
    <w:tmpl w:val="7354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A17614"/>
    <w:multiLevelType w:val="multilevel"/>
    <w:tmpl w:val="497E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07A53"/>
    <w:multiLevelType w:val="multilevel"/>
    <w:tmpl w:val="1FD0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B3764E"/>
    <w:multiLevelType w:val="multilevel"/>
    <w:tmpl w:val="DC0C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7A6671"/>
    <w:multiLevelType w:val="multilevel"/>
    <w:tmpl w:val="91AE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326939"/>
    <w:multiLevelType w:val="multilevel"/>
    <w:tmpl w:val="E10E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960842"/>
    <w:multiLevelType w:val="multilevel"/>
    <w:tmpl w:val="D56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6212E5"/>
    <w:multiLevelType w:val="multilevel"/>
    <w:tmpl w:val="30E4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EC2DB3"/>
    <w:multiLevelType w:val="multilevel"/>
    <w:tmpl w:val="D784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90102D"/>
    <w:multiLevelType w:val="multilevel"/>
    <w:tmpl w:val="A8C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1B28A0"/>
    <w:multiLevelType w:val="multilevel"/>
    <w:tmpl w:val="819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D7261C"/>
    <w:multiLevelType w:val="multilevel"/>
    <w:tmpl w:val="91C2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5236A2"/>
    <w:multiLevelType w:val="multilevel"/>
    <w:tmpl w:val="3600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11"/>
  </w:num>
  <w:num w:numId="8">
    <w:abstractNumId w:val="19"/>
  </w:num>
  <w:num w:numId="9">
    <w:abstractNumId w:val="8"/>
  </w:num>
  <w:num w:numId="10">
    <w:abstractNumId w:val="13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16"/>
  </w:num>
  <w:num w:numId="16">
    <w:abstractNumId w:val="14"/>
  </w:num>
  <w:num w:numId="17">
    <w:abstractNumId w:val="6"/>
  </w:num>
  <w:num w:numId="18">
    <w:abstractNumId w:val="18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4C"/>
    <w:rsid w:val="000D1B9A"/>
    <w:rsid w:val="0051304C"/>
    <w:rsid w:val="00556B93"/>
    <w:rsid w:val="008262B0"/>
    <w:rsid w:val="00A700D1"/>
    <w:rsid w:val="00BB6F77"/>
    <w:rsid w:val="00DA2D7D"/>
    <w:rsid w:val="00DD3614"/>
    <w:rsid w:val="00D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0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13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1304C"/>
    <w:rPr>
      <w:b/>
      <w:bCs/>
    </w:rPr>
  </w:style>
  <w:style w:type="character" w:customStyle="1" w:styleId="tn">
    <w:name w:val="t_n"/>
    <w:basedOn w:val="a0"/>
    <w:rsid w:val="0051304C"/>
  </w:style>
  <w:style w:type="character" w:customStyle="1" w:styleId="prs">
    <w:name w:val="pr_s"/>
    <w:basedOn w:val="a0"/>
    <w:rsid w:val="0051304C"/>
  </w:style>
  <w:style w:type="character" w:customStyle="1" w:styleId="tus">
    <w:name w:val="t_us"/>
    <w:basedOn w:val="a0"/>
    <w:rsid w:val="0051304C"/>
  </w:style>
  <w:style w:type="character" w:styleId="a5">
    <w:name w:val="Emphasis"/>
    <w:basedOn w:val="a0"/>
    <w:uiPriority w:val="20"/>
    <w:qFormat/>
    <w:rsid w:val="0051304C"/>
    <w:rPr>
      <w:i/>
      <w:iCs/>
    </w:rPr>
  </w:style>
  <w:style w:type="character" w:styleId="a6">
    <w:name w:val="Hyperlink"/>
    <w:basedOn w:val="a0"/>
    <w:uiPriority w:val="99"/>
    <w:semiHidden/>
    <w:unhideWhenUsed/>
    <w:rsid w:val="0051304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1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04C"/>
    <w:rPr>
      <w:rFonts w:ascii="Tahoma" w:hAnsi="Tahoma" w:cs="Tahoma"/>
      <w:sz w:val="16"/>
      <w:szCs w:val="16"/>
    </w:rPr>
  </w:style>
  <w:style w:type="character" w:customStyle="1" w:styleId="vctta-title-text">
    <w:name w:val="vc_tta-title-text"/>
    <w:basedOn w:val="a0"/>
    <w:rsid w:val="00A700D1"/>
  </w:style>
  <w:style w:type="paragraph" w:customStyle="1" w:styleId="p14">
    <w:name w:val="p14"/>
    <w:basedOn w:val="a"/>
    <w:rsid w:val="0055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0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13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1304C"/>
    <w:rPr>
      <w:b/>
      <w:bCs/>
    </w:rPr>
  </w:style>
  <w:style w:type="character" w:customStyle="1" w:styleId="tn">
    <w:name w:val="t_n"/>
    <w:basedOn w:val="a0"/>
    <w:rsid w:val="0051304C"/>
  </w:style>
  <w:style w:type="character" w:customStyle="1" w:styleId="prs">
    <w:name w:val="pr_s"/>
    <w:basedOn w:val="a0"/>
    <w:rsid w:val="0051304C"/>
  </w:style>
  <w:style w:type="character" w:customStyle="1" w:styleId="tus">
    <w:name w:val="t_us"/>
    <w:basedOn w:val="a0"/>
    <w:rsid w:val="0051304C"/>
  </w:style>
  <w:style w:type="character" w:styleId="a5">
    <w:name w:val="Emphasis"/>
    <w:basedOn w:val="a0"/>
    <w:uiPriority w:val="20"/>
    <w:qFormat/>
    <w:rsid w:val="0051304C"/>
    <w:rPr>
      <w:i/>
      <w:iCs/>
    </w:rPr>
  </w:style>
  <w:style w:type="character" w:styleId="a6">
    <w:name w:val="Hyperlink"/>
    <w:basedOn w:val="a0"/>
    <w:uiPriority w:val="99"/>
    <w:semiHidden/>
    <w:unhideWhenUsed/>
    <w:rsid w:val="0051304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1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04C"/>
    <w:rPr>
      <w:rFonts w:ascii="Tahoma" w:hAnsi="Tahoma" w:cs="Tahoma"/>
      <w:sz w:val="16"/>
      <w:szCs w:val="16"/>
    </w:rPr>
  </w:style>
  <w:style w:type="character" w:customStyle="1" w:styleId="vctta-title-text">
    <w:name w:val="vc_tta-title-text"/>
    <w:basedOn w:val="a0"/>
    <w:rsid w:val="00A700D1"/>
  </w:style>
  <w:style w:type="paragraph" w:customStyle="1" w:styleId="p14">
    <w:name w:val="p14"/>
    <w:basedOn w:val="a"/>
    <w:rsid w:val="0055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54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5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95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7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3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10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4226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63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52632939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89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45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32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2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51838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2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5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2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4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84511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1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4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35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22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5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0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1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27050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45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98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3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5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55850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9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7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0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6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7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2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9988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9728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9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8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4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52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565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7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9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1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7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40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9853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0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2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42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23872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3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8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4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5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3830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6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4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38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2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9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38911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1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3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8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1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1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1586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6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9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6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67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05577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6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0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8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7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7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8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9404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79545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822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3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7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8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0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48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86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129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6516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39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907146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3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1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1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63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2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622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626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5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17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93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2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9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8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9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4090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0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8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9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7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21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82755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34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7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2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7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0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2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43243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9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9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63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9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34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71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7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5486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4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8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15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3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9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618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9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4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2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51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6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7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02601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7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7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2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4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57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93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5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2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02653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9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3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3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3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83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85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61788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355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019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3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83623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587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0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488977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67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6242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3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18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129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7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2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127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5465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6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37396841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962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20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40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8933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0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1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9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1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3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35355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5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13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8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36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0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1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32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1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3887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9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4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25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5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8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56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3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91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2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64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8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93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3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20123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1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9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72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64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556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7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6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9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1562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1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6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72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7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71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4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24789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8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5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1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66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28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8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95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79537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90279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1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04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5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9760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6858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9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8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8941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ili.by/wp-content/uploads/ca2823dace91160db17651131731d821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ili.by/wp-content/uploads/d6d42c5e9474ea7329dd86303b19d825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ili.by/wp-content/uploads/39a1035faa779d29479df0e97a0af920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li.by/wp-content/uploads/182be0c5cdcd5072bb1864cdee4d3d6e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dili.by/wp-content/uploads/6fc302744d2dab32f396ad0208f9fbae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2018-02-09T08:51:00Z</cp:lastPrinted>
  <dcterms:created xsi:type="dcterms:W3CDTF">2018-02-09T08:51:00Z</dcterms:created>
  <dcterms:modified xsi:type="dcterms:W3CDTF">2018-02-09T08:51:00Z</dcterms:modified>
</cp:coreProperties>
</file>