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D1" w:rsidRDefault="006D2DD1" w:rsidP="006D2D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121842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программ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611" cy="12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AD" w:rsidRDefault="006D2DD1" w:rsidP="006D2DD1">
      <w:pPr>
        <w:tabs>
          <w:tab w:val="left" w:pos="6015"/>
        </w:tabs>
        <w:spacing w:after="0"/>
        <w:jc w:val="center"/>
        <w:rPr>
          <w:rFonts w:ascii="Monotype Corsiva" w:hAnsi="Monotype Corsiva"/>
          <w:b/>
          <w:sz w:val="44"/>
        </w:rPr>
      </w:pPr>
      <w:r w:rsidRPr="006D2DD1">
        <w:rPr>
          <w:rFonts w:ascii="Monotype Corsiva" w:hAnsi="Monotype Corsiva"/>
          <w:b/>
          <w:sz w:val="44"/>
        </w:rPr>
        <w:t>«Голубой огонёк»</w:t>
      </w:r>
    </w:p>
    <w:p w:rsidR="006D2DD1" w:rsidRDefault="006D2DD1" w:rsidP="006D2DD1">
      <w:pPr>
        <w:tabs>
          <w:tab w:val="left" w:pos="6015"/>
        </w:tabs>
        <w:spacing w:after="120"/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С 20 по 31 декабря</w:t>
      </w:r>
    </w:p>
    <w:p w:rsidR="006D2DD1" w:rsidRPr="00550D9D" w:rsidRDefault="006D2DD1" w:rsidP="00F32EF6">
      <w:pPr>
        <w:tabs>
          <w:tab w:val="left" w:pos="6015"/>
        </w:tabs>
        <w:spacing w:after="0" w:line="240" w:lineRule="auto"/>
        <w:ind w:firstLine="567"/>
        <w:jc w:val="both"/>
        <w:rPr>
          <w:rFonts w:ascii="Verdana" w:hAnsi="Verdana"/>
        </w:rPr>
      </w:pPr>
      <w:r w:rsidRPr="00550D9D">
        <w:rPr>
          <w:rFonts w:ascii="Verdana" w:hAnsi="Verdana"/>
        </w:rPr>
        <w:t>Вы помните то время, когда в Новогоднюю ночь многие советские люди ждали с нетерпением Голубой огонёк? Разве это было так давно? Ведь так свежи в памяти те эмоции и ощущение праздника, которые сопровождали нас на протяжении всей Новогодней ночи!</w:t>
      </w:r>
    </w:p>
    <w:p w:rsidR="006D2DD1" w:rsidRDefault="006D2DD1" w:rsidP="00F32EF6">
      <w:pPr>
        <w:tabs>
          <w:tab w:val="left" w:pos="6015"/>
        </w:tabs>
        <w:spacing w:after="0" w:line="240" w:lineRule="auto"/>
        <w:ind w:firstLine="567"/>
        <w:jc w:val="both"/>
        <w:rPr>
          <w:rFonts w:ascii="Verdana" w:hAnsi="Verdana" w:cs="Arial"/>
          <w:szCs w:val="20"/>
          <w:shd w:val="clear" w:color="auto" w:fill="FFFFFF"/>
        </w:rPr>
      </w:pPr>
      <w:r w:rsidRPr="00550D9D">
        <w:rPr>
          <w:rFonts w:ascii="Verdana" w:hAnsi="Verdana" w:cs="Arial"/>
          <w:szCs w:val="20"/>
          <w:shd w:val="clear" w:color="auto" w:fill="FFFFFF"/>
        </w:rPr>
        <w:t>Доброта и любовь никогда не выходят из моды!</w:t>
      </w:r>
      <w:r w:rsidRPr="00550D9D">
        <w:rPr>
          <w:rFonts w:ascii="Verdana" w:hAnsi="Verdana" w:cs="Arial"/>
          <w:szCs w:val="20"/>
          <w:shd w:val="clear" w:color="auto" w:fill="FFFFFF"/>
        </w:rPr>
        <w:t xml:space="preserve"> </w:t>
      </w:r>
      <w:r w:rsidRPr="00550D9D">
        <w:rPr>
          <w:rFonts w:ascii="Verdana" w:hAnsi="Verdana" w:cs="Arial"/>
          <w:szCs w:val="20"/>
          <w:shd w:val="clear" w:color="auto" w:fill="FFFFFF"/>
        </w:rPr>
        <w:t>Все, кто хоть раз мечтал попасть на знаменитый «Голубой огонёк», добро пожаловать на нашу вечеринку в большой банкетный зал, вместимостью до 130 человек. У нас будет свой фуршет, летающий серпантин, Советское шампанское, мандаринчики, любимые песни, тосты и настоящие артисты в гостях. </w:t>
      </w:r>
      <w:r w:rsidRPr="00550D9D">
        <w:rPr>
          <w:rFonts w:ascii="Verdana" w:hAnsi="Verdana" w:cs="Arial"/>
          <w:szCs w:val="20"/>
          <w:shd w:val="clear" w:color="auto" w:fill="FFFFFF"/>
        </w:rPr>
        <w:t>Давайте на один вечер вернёмся в прошлое и окунемся в атмосферу добра и любви!</w:t>
      </w:r>
    </w:p>
    <w:p w:rsidR="00550D9D" w:rsidRDefault="00550D9D" w:rsidP="00550D9D">
      <w:pPr>
        <w:tabs>
          <w:tab w:val="left" w:pos="6015"/>
        </w:tabs>
        <w:spacing w:after="0" w:line="276" w:lineRule="auto"/>
        <w:ind w:firstLine="567"/>
        <w:jc w:val="center"/>
        <w:rPr>
          <w:rFonts w:ascii="Verdana" w:hAnsi="Verdana" w:cs="Arial"/>
          <w:szCs w:val="20"/>
          <w:shd w:val="clear" w:color="auto" w:fill="FFFFFF"/>
        </w:rPr>
      </w:pPr>
    </w:p>
    <w:p w:rsidR="00550D9D" w:rsidRDefault="00550D9D" w:rsidP="00550D9D">
      <w:pPr>
        <w:tabs>
          <w:tab w:val="left" w:pos="6015"/>
        </w:tabs>
        <w:spacing w:after="0" w:line="276" w:lineRule="auto"/>
        <w:ind w:firstLine="567"/>
        <w:jc w:val="center"/>
        <w:rPr>
          <w:rFonts w:ascii="Verdana" w:hAnsi="Verdana" w:cs="Arial"/>
          <w:b/>
          <w:szCs w:val="20"/>
          <w:shd w:val="clear" w:color="auto" w:fill="FFFFFF"/>
        </w:rPr>
      </w:pPr>
      <w:r w:rsidRPr="00550D9D">
        <w:rPr>
          <w:rFonts w:ascii="Verdana" w:hAnsi="Verdana" w:cs="Arial"/>
          <w:b/>
          <w:szCs w:val="20"/>
          <w:shd w:val="clear" w:color="auto" w:fill="FFFFFF"/>
        </w:rPr>
        <w:t>ПРОГРАММА ТУРА:</w:t>
      </w:r>
    </w:p>
    <w:tbl>
      <w:tblPr>
        <w:tblStyle w:val="a3"/>
        <w:tblW w:w="11074" w:type="dxa"/>
        <w:tblLook w:val="04A0" w:firstRow="1" w:lastRow="0" w:firstColumn="1" w:lastColumn="0" w:noHBand="0" w:noVBand="1"/>
      </w:tblPr>
      <w:tblGrid>
        <w:gridCol w:w="1413"/>
        <w:gridCol w:w="9661"/>
      </w:tblGrid>
      <w:tr w:rsidR="00550D9D" w:rsidTr="00550D9D">
        <w:trPr>
          <w:trHeight w:val="5827"/>
        </w:trPr>
        <w:tc>
          <w:tcPr>
            <w:tcW w:w="1413" w:type="dxa"/>
          </w:tcPr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E243D" w:rsidRDefault="005E243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550D9D" w:rsidRPr="00550D9D" w:rsidRDefault="00550D9D" w:rsidP="00550D9D">
            <w:pPr>
              <w:tabs>
                <w:tab w:val="left" w:pos="6015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550D9D">
              <w:rPr>
                <w:rFonts w:ascii="Verdana" w:hAnsi="Verdana"/>
                <w:b/>
                <w:sz w:val="20"/>
              </w:rPr>
              <w:t>1 ДЕНЬ</w:t>
            </w:r>
          </w:p>
        </w:tc>
        <w:tc>
          <w:tcPr>
            <w:tcW w:w="9661" w:type="dxa"/>
          </w:tcPr>
          <w:p w:rsidR="00A42A97" w:rsidRPr="00A42A97" w:rsidRDefault="00A42A97" w:rsidP="00340F34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8"/>
              </w:rPr>
            </w:pPr>
            <w:r w:rsidRPr="00A42A97">
              <w:rPr>
                <w:rFonts w:ascii="Verdana" w:hAnsi="Verdana" w:cs="Times New Roman"/>
                <w:b/>
                <w:sz w:val="20"/>
                <w:szCs w:val="28"/>
              </w:rPr>
              <w:t xml:space="preserve">16:00 </w:t>
            </w:r>
            <w:r w:rsidRPr="00A42A97">
              <w:rPr>
                <w:rFonts w:ascii="Verdana" w:hAnsi="Verdana" w:cs="Times New Roman"/>
                <w:sz w:val="20"/>
                <w:szCs w:val="28"/>
              </w:rPr>
              <w:t xml:space="preserve">– выезд группы из Витебска в кафе </w:t>
            </w:r>
            <w:r w:rsidR="00F32EF6">
              <w:rPr>
                <w:rFonts w:ascii="Verdana" w:hAnsi="Verdana" w:cs="Times New Roman"/>
                <w:sz w:val="20"/>
                <w:szCs w:val="28"/>
              </w:rPr>
              <w:t>«</w:t>
            </w:r>
            <w:proofErr w:type="spellStart"/>
            <w:r w:rsidRPr="00A42A97">
              <w:rPr>
                <w:rFonts w:ascii="Verdana" w:hAnsi="Verdana" w:cs="Times New Roman"/>
                <w:sz w:val="20"/>
                <w:szCs w:val="28"/>
              </w:rPr>
              <w:t>Закольцово</w:t>
            </w:r>
            <w:proofErr w:type="spellEnd"/>
            <w:r w:rsidRPr="00A42A97">
              <w:rPr>
                <w:rFonts w:ascii="Verdana" w:hAnsi="Verdana" w:cs="Times New Roman"/>
                <w:sz w:val="20"/>
                <w:szCs w:val="28"/>
              </w:rPr>
              <w:t>-люкс</w:t>
            </w:r>
            <w:r w:rsidR="00F32EF6">
              <w:rPr>
                <w:rFonts w:ascii="Verdana" w:hAnsi="Verdana" w:cs="Times New Roman"/>
                <w:sz w:val="20"/>
                <w:szCs w:val="28"/>
              </w:rPr>
              <w:t>»</w:t>
            </w:r>
            <w:r w:rsidRPr="00A42A97">
              <w:rPr>
                <w:rFonts w:ascii="Verdana" w:hAnsi="Verdana" w:cs="Times New Roman"/>
                <w:sz w:val="20"/>
                <w:szCs w:val="28"/>
              </w:rPr>
              <w:t>.</w:t>
            </w:r>
          </w:p>
          <w:p w:rsidR="00A42A97" w:rsidRPr="00A42A97" w:rsidRDefault="00A42A97" w:rsidP="00340F34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8"/>
              </w:rPr>
            </w:pPr>
            <w:r w:rsidRPr="00A42A97">
              <w:rPr>
                <w:rFonts w:ascii="Verdana" w:hAnsi="Verdana" w:cs="Times New Roman"/>
                <w:b/>
                <w:sz w:val="20"/>
                <w:szCs w:val="28"/>
              </w:rPr>
              <w:t>17:00 – 01:00 – шоу-программа с праздничным банкетом</w:t>
            </w:r>
            <w:r>
              <w:rPr>
                <w:rFonts w:ascii="Verdana" w:hAnsi="Verdana" w:cs="Times New Roman"/>
                <w:b/>
                <w:sz w:val="20"/>
                <w:szCs w:val="28"/>
              </w:rPr>
              <w:t xml:space="preserve"> и фуршетом</w:t>
            </w:r>
            <w:r w:rsidRPr="00A42A97">
              <w:rPr>
                <w:rFonts w:ascii="Verdana" w:hAnsi="Verdana" w:cs="Times New Roman"/>
                <w:b/>
                <w:sz w:val="20"/>
                <w:szCs w:val="28"/>
              </w:rPr>
              <w:t>.</w:t>
            </w:r>
          </w:p>
          <w:p w:rsidR="00550D9D" w:rsidRDefault="00F32EF6" w:rsidP="00340F34">
            <w:pPr>
              <w:tabs>
                <w:tab w:val="left" w:pos="6015"/>
              </w:tabs>
              <w:spacing w:line="276" w:lineRule="auto"/>
              <w:jc w:val="both"/>
              <w:rPr>
                <w:rFonts w:ascii="Verdana" w:hAnsi="Verdana" w:cs="Times New Roman"/>
                <w:i/>
                <w:sz w:val="20"/>
                <w:szCs w:val="28"/>
              </w:rPr>
            </w:pPr>
            <w:r>
              <w:rPr>
                <w:rFonts w:ascii="Verdana" w:hAnsi="Verdana" w:cs="Times New Roman"/>
                <w:i/>
                <w:sz w:val="20"/>
                <w:szCs w:val="28"/>
              </w:rPr>
              <w:t>В этот чудесный вечер с Вами будут:</w:t>
            </w:r>
          </w:p>
          <w:p w:rsidR="00A42A97" w:rsidRPr="00E1710C" w:rsidRDefault="00A42A97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/>
                <w:sz w:val="20"/>
                <w:szCs w:val="20"/>
              </w:rPr>
              <w:t xml:space="preserve">Ведущие вечера, 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Вам ни минуты не дадут скучать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эти искромётные профессионалы своего дела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; </w:t>
            </w:r>
          </w:p>
          <w:p w:rsidR="00A42A97" w:rsidRPr="00E1710C" w:rsidRDefault="00A42A97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Музыкальные </w:t>
            </w:r>
            <w:proofErr w:type="spellStart"/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кавер-бенд</w:t>
            </w:r>
            <w:proofErr w:type="spellEnd"/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исполняющий композиции той самой эпохи; </w:t>
            </w:r>
            <w:r w:rsidR="00340F3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оллектив профессиональных музыкантов с высшим музыкальным образованием и огромным исполнительским опытом,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исполняющим в живую композиции отечественных и зарубежных исполнителей на качественно высоком уровне.</w:t>
            </w:r>
          </w:p>
          <w:p w:rsidR="00A42A97" w:rsidRPr="00E1710C" w:rsidRDefault="00A42A97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Фокусник, который вернёт вам веру в чудеса; </w:t>
            </w:r>
            <w:r w:rsidRPr="00E1710C">
              <w:rPr>
                <w:rFonts w:ascii="Verdana" w:hAnsi="Verdana"/>
                <w:sz w:val="20"/>
                <w:szCs w:val="20"/>
              </w:rPr>
              <w:t>На Новый год все ждут чудес — как дети, так и взрослые. Но почему-то с возрастом люди перестают верить в чудеса, перестают верить в волшебную новогоднюю сказку. Фокусник вернет веру в чудеса и в волшебный Новый год!</w:t>
            </w:r>
          </w:p>
          <w:p w:rsidR="00E1710C" w:rsidRPr="00E1710C" w:rsidRDefault="00E1710C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Танцевальный шо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у-балет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; Яркие, незабываемые, влюбленные в танец, зажигательные и энергичные девушки поделятся с вами позитивом, энергией и хорошим настроением! 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В репертуаре балета более 20 ярких и неординарных номеров, разных по сюжету, настроению и подаче!</w:t>
            </w:r>
          </w:p>
          <w:p w:rsidR="00E1710C" w:rsidRPr="00E1710C" w:rsidRDefault="00E1710C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Цыганское-шоу, которое зажжёт этот вечер; Красочные костюмы и яркие номера не оставят равнодушными ни одного участника праздника!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Я</w:t>
            </w: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рчайшее представление, с традиционной музыкой в современной обработке, головокружительными танцами и молодыми профессиональными исполнителями. </w:t>
            </w:r>
          </w:p>
          <w:p w:rsidR="00E1710C" w:rsidRPr="00340F34" w:rsidRDefault="00E1710C" w:rsidP="00340F34">
            <w:pPr>
              <w:pStyle w:val="a4"/>
              <w:numPr>
                <w:ilvl w:val="0"/>
                <w:numId w:val="3"/>
              </w:numPr>
              <w:tabs>
                <w:tab w:val="left" w:pos="6015"/>
              </w:tabs>
              <w:spacing w:line="276" w:lineRule="auto"/>
              <w:ind w:left="31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E1710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Талантливые пародисты звёзд эстрады с классными концертными номерами.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40F34" w:rsidRPr="00340F34" w:rsidRDefault="00340F34" w:rsidP="00340F34">
            <w:pPr>
              <w:spacing w:before="120" w:line="360" w:lineRule="auto"/>
              <w:ind w:firstLine="425"/>
              <w:jc w:val="center"/>
              <w:rPr>
                <w:rFonts w:ascii="Verdana" w:hAnsi="Verdana" w:cs="Times New Roman"/>
                <w:b/>
                <w:sz w:val="24"/>
                <w:szCs w:val="20"/>
              </w:rPr>
            </w:pPr>
            <w:r>
              <w:rPr>
                <w:rFonts w:ascii="Verdana" w:hAnsi="Verdana" w:cs="Times New Roman"/>
                <w:b/>
                <w:sz w:val="24"/>
                <w:szCs w:val="20"/>
              </w:rPr>
              <w:t>НОВЫЙ ГОД ждут не только дети</w:t>
            </w:r>
            <w:r w:rsidRPr="002B37ED">
              <w:rPr>
                <w:rFonts w:ascii="Verdana" w:hAnsi="Verdana" w:cs="Times New Roman"/>
                <w:b/>
                <w:sz w:val="24"/>
                <w:szCs w:val="20"/>
              </w:rPr>
              <w:t>,</w:t>
            </w:r>
            <w:r>
              <w:rPr>
                <w:rFonts w:ascii="Verdana" w:hAnsi="Verdana" w:cs="Times New Roman"/>
                <w:b/>
                <w:sz w:val="24"/>
                <w:szCs w:val="20"/>
              </w:rPr>
              <w:t xml:space="preserve"> но и взрослые!</w:t>
            </w:r>
          </w:p>
        </w:tc>
      </w:tr>
    </w:tbl>
    <w:p w:rsidR="00340F34" w:rsidRPr="00340F34" w:rsidRDefault="00340F34" w:rsidP="00340F34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  <w:szCs w:val="20"/>
        </w:rPr>
      </w:pPr>
      <w:r w:rsidRPr="00340F34">
        <w:rPr>
          <w:rFonts w:ascii="Verdana" w:hAnsi="Verdana" w:cs="Times New Roman"/>
          <w:b/>
          <w:szCs w:val="20"/>
        </w:rPr>
        <w:t>Стоимос</w:t>
      </w:r>
      <w:r>
        <w:rPr>
          <w:rFonts w:ascii="Verdana" w:hAnsi="Verdana" w:cs="Times New Roman"/>
          <w:b/>
          <w:szCs w:val="20"/>
        </w:rPr>
        <w:t>ть программы на человека: 95</w:t>
      </w:r>
      <w:r w:rsidRPr="00340F34">
        <w:rPr>
          <w:rFonts w:ascii="Verdana" w:hAnsi="Verdana" w:cs="Times New Roman"/>
          <w:b/>
          <w:szCs w:val="20"/>
        </w:rPr>
        <w:t xml:space="preserve"> </w:t>
      </w:r>
      <w:proofErr w:type="spellStart"/>
      <w:r w:rsidRPr="00340F34">
        <w:rPr>
          <w:rFonts w:ascii="Verdana" w:hAnsi="Verdana" w:cs="Times New Roman"/>
          <w:b/>
          <w:szCs w:val="20"/>
        </w:rPr>
        <w:t>бел.руб</w:t>
      </w:r>
      <w:proofErr w:type="spellEnd"/>
      <w:r w:rsidRPr="00340F34">
        <w:rPr>
          <w:rFonts w:ascii="Verdana" w:hAnsi="Verdana" w:cs="Times New Roman"/>
          <w:b/>
          <w:szCs w:val="20"/>
        </w:rPr>
        <w:t>.</w:t>
      </w:r>
    </w:p>
    <w:p w:rsidR="00340F34" w:rsidRPr="00340F34" w:rsidRDefault="00340F34" w:rsidP="00340F34">
      <w:pPr>
        <w:pStyle w:val="a5"/>
        <w:spacing w:line="240" w:lineRule="atLeast"/>
        <w:ind w:firstLine="142"/>
        <w:rPr>
          <w:rFonts w:ascii="Verdana" w:hAnsi="Verdana" w:cs="Times New Roman"/>
          <w:sz w:val="20"/>
          <w:szCs w:val="24"/>
        </w:rPr>
      </w:pPr>
      <w:r w:rsidRPr="00340F34">
        <w:rPr>
          <w:rFonts w:ascii="Verdana" w:hAnsi="Verdana" w:cs="Times New Roman"/>
          <w:b/>
          <w:sz w:val="20"/>
          <w:szCs w:val="24"/>
        </w:rPr>
        <w:t xml:space="preserve">В стоимость программы </w:t>
      </w:r>
      <w:proofErr w:type="gramStart"/>
      <w:r w:rsidRPr="00340F34">
        <w:rPr>
          <w:rFonts w:ascii="Verdana" w:hAnsi="Verdana" w:cs="Times New Roman"/>
          <w:b/>
          <w:sz w:val="20"/>
          <w:szCs w:val="24"/>
        </w:rPr>
        <w:t xml:space="preserve">включено:   </w:t>
      </w:r>
      <w:proofErr w:type="gramEnd"/>
      <w:r w:rsidRPr="00340F34">
        <w:rPr>
          <w:rFonts w:ascii="Verdana" w:hAnsi="Verdana" w:cs="Times New Roman"/>
          <w:b/>
          <w:sz w:val="20"/>
          <w:szCs w:val="24"/>
        </w:rPr>
        <w:t xml:space="preserve">          </w:t>
      </w:r>
      <w:r>
        <w:rPr>
          <w:rFonts w:ascii="Verdana" w:hAnsi="Verdana" w:cs="Times New Roman"/>
          <w:b/>
          <w:sz w:val="20"/>
          <w:szCs w:val="24"/>
        </w:rPr>
        <w:t xml:space="preserve">              </w:t>
      </w:r>
      <w:r w:rsidRPr="00340F34">
        <w:rPr>
          <w:rFonts w:ascii="Verdana" w:hAnsi="Verdana" w:cs="Times New Roman"/>
          <w:b/>
          <w:sz w:val="20"/>
          <w:szCs w:val="24"/>
        </w:rPr>
        <w:t xml:space="preserve"> Дополнительно оплачиваются:</w:t>
      </w:r>
    </w:p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275"/>
      </w:tblGrid>
      <w:tr w:rsidR="00340F34" w:rsidRPr="00340F34" w:rsidTr="00EA1BC5">
        <w:trPr>
          <w:trHeight w:val="1290"/>
        </w:trPr>
        <w:tc>
          <w:tcPr>
            <w:tcW w:w="5783" w:type="dxa"/>
          </w:tcPr>
          <w:p w:rsidR="00F32EF6" w:rsidRPr="00F32EF6" w:rsidRDefault="00F32EF6" w:rsidP="00F32EF6">
            <w:pPr>
              <w:pStyle w:val="a5"/>
              <w:numPr>
                <w:ilvl w:val="0"/>
                <w:numId w:val="4"/>
              </w:numPr>
              <w:ind w:left="720"/>
              <w:rPr>
                <w:rFonts w:ascii="Verdana" w:hAnsi="Verdana"/>
                <w:sz w:val="18"/>
                <w:szCs w:val="18"/>
              </w:rPr>
            </w:pPr>
            <w:r w:rsidRPr="003B6164">
              <w:rPr>
                <w:rFonts w:ascii="Verdana" w:hAnsi="Verdana"/>
                <w:sz w:val="18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340F34" w:rsidRPr="00340F34" w:rsidRDefault="00340F34" w:rsidP="00EA1BC5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Праздничное меню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340F34" w:rsidRPr="00F32EF6" w:rsidRDefault="00F32EF6" w:rsidP="00EA1BC5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>
              <w:rPr>
                <w:rFonts w:ascii="Verdana" w:hAnsi="Verdana" w:cs="Times New Roman"/>
                <w:sz w:val="20"/>
                <w:szCs w:val="24"/>
              </w:rPr>
              <w:t>Шоу-программа</w:t>
            </w:r>
            <w:r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F32EF6" w:rsidRPr="00340F34" w:rsidRDefault="00F32EF6" w:rsidP="00F32EF6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Транспортные услуги комфортабельным автобусом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F32EF6" w:rsidRPr="00340F34" w:rsidRDefault="00F32EF6" w:rsidP="00F32EF6">
            <w:pPr>
              <w:pStyle w:val="a5"/>
              <w:spacing w:line="240" w:lineRule="atLeast"/>
              <w:ind w:left="720"/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5275" w:type="dxa"/>
          </w:tcPr>
          <w:p w:rsidR="00340F34" w:rsidRPr="00340F34" w:rsidRDefault="00340F34" w:rsidP="00EA1BC5">
            <w:pPr>
              <w:pStyle w:val="a5"/>
              <w:numPr>
                <w:ilvl w:val="0"/>
                <w:numId w:val="5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Сувенирная продукция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340F34" w:rsidRPr="00340F34" w:rsidRDefault="00340F34" w:rsidP="00EA1BC5">
            <w:pPr>
              <w:pStyle w:val="a5"/>
              <w:numPr>
                <w:ilvl w:val="0"/>
                <w:numId w:val="5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Личные расходы.</w:t>
            </w:r>
          </w:p>
          <w:p w:rsidR="00340F34" w:rsidRPr="00340F34" w:rsidRDefault="00340F34" w:rsidP="00EA1BC5">
            <w:pPr>
              <w:pStyle w:val="a5"/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</w:p>
        </w:tc>
      </w:tr>
    </w:tbl>
    <w:p w:rsidR="00340F34" w:rsidRPr="00F32EF6" w:rsidRDefault="00340F34" w:rsidP="00340F34">
      <w:pPr>
        <w:spacing w:after="0" w:line="240" w:lineRule="auto"/>
        <w:rPr>
          <w:rFonts w:ascii="Verdana" w:eastAsia="Times New Roman" w:hAnsi="Verdana" w:cs="Arial"/>
          <w:b/>
          <w:i/>
          <w:color w:val="000000"/>
          <w:szCs w:val="24"/>
          <w:shd w:val="clear" w:color="auto" w:fill="FFFFFF"/>
          <w:lang w:val="en-US" w:eastAsia="ru-RU"/>
        </w:rPr>
      </w:pPr>
    </w:p>
    <w:p w:rsidR="00340F34" w:rsidRPr="00340F34" w:rsidRDefault="00340F34" w:rsidP="00340F34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Cs w:val="24"/>
          <w:lang w:eastAsia="ru-RU"/>
        </w:rPr>
      </w:pPr>
      <w:r w:rsidRPr="00340F34">
        <w:rPr>
          <w:rFonts w:ascii="Verdana" w:eastAsia="Times New Roman" w:hAnsi="Verdana" w:cs="Arial"/>
          <w:b/>
          <w:i/>
          <w:color w:val="000000"/>
          <w:szCs w:val="24"/>
          <w:shd w:val="clear" w:color="auto" w:fill="FFFFFF"/>
          <w:lang w:eastAsia="ru-RU"/>
        </w:rPr>
        <w:t>В этом смысл Нового года — получить ещё один шанс. Шанс простить, сделать лучше, сделать больше, дать больше, сильнее любить и не волноваться о том, что было бы, а воспринимать жизнь такой, как она есть.</w:t>
      </w:r>
      <w:r>
        <w:rPr>
          <w:rFonts w:ascii="Verdana" w:eastAsia="Times New Roman" w:hAnsi="Verdana" w:cs="Arial"/>
          <w:b/>
          <w:i/>
          <w:color w:val="000000"/>
          <w:szCs w:val="24"/>
          <w:shd w:val="clear" w:color="auto" w:fill="FFFFFF"/>
          <w:lang w:eastAsia="ru-RU"/>
        </w:rPr>
        <w:t xml:space="preserve"> (с)</w:t>
      </w:r>
      <w:r w:rsidRPr="00340F34">
        <w:rPr>
          <w:rFonts w:ascii="Verdana" w:eastAsia="Times New Roman" w:hAnsi="Verdana" w:cs="Arial"/>
          <w:b/>
          <w:i/>
          <w:color w:val="000000"/>
          <w:szCs w:val="24"/>
          <w:shd w:val="clear" w:color="auto" w:fill="FFFFFF"/>
          <w:lang w:eastAsia="ru-RU"/>
        </w:rPr>
        <w:t xml:space="preserve"> Клэр Морган</w:t>
      </w:r>
    </w:p>
    <w:sectPr w:rsidR="00340F34" w:rsidRPr="00340F34" w:rsidSect="00F32E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7DC"/>
    <w:multiLevelType w:val="hybridMultilevel"/>
    <w:tmpl w:val="70481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2C3C"/>
    <w:multiLevelType w:val="hybridMultilevel"/>
    <w:tmpl w:val="589E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2CC7"/>
    <w:multiLevelType w:val="hybridMultilevel"/>
    <w:tmpl w:val="2948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6E46"/>
    <w:multiLevelType w:val="hybridMultilevel"/>
    <w:tmpl w:val="7242B9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376893"/>
    <w:multiLevelType w:val="hybridMultilevel"/>
    <w:tmpl w:val="4D123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C"/>
    <w:rsid w:val="00094CA9"/>
    <w:rsid w:val="002268F7"/>
    <w:rsid w:val="00340F34"/>
    <w:rsid w:val="00550D9D"/>
    <w:rsid w:val="005E243D"/>
    <w:rsid w:val="006D2DD1"/>
    <w:rsid w:val="00A42A97"/>
    <w:rsid w:val="00BE4B5C"/>
    <w:rsid w:val="00E1710C"/>
    <w:rsid w:val="00F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B7A0"/>
  <w15:chartTrackingRefBased/>
  <w15:docId w15:val="{01B235E3-CB12-47C7-9B07-45560F6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97"/>
    <w:pPr>
      <w:ind w:left="720"/>
      <w:contextualSpacing/>
    </w:pPr>
  </w:style>
  <w:style w:type="paragraph" w:styleId="a5">
    <w:name w:val="No Spacing"/>
    <w:uiPriority w:val="1"/>
    <w:qFormat/>
    <w:rsid w:val="00340F3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0F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2018-10-12T13:19:00Z</cp:lastPrinted>
  <dcterms:created xsi:type="dcterms:W3CDTF">2018-10-12T12:29:00Z</dcterms:created>
  <dcterms:modified xsi:type="dcterms:W3CDTF">2018-10-12T13:26:00Z</dcterms:modified>
</cp:coreProperties>
</file>