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C4" w:rsidRPr="00076CC4" w:rsidRDefault="00076CC4" w:rsidP="00076CC4">
      <w:r w:rsidRPr="00076CC4">
        <w:t>Учесть и выплатить НДС при неоплате я должен по истечению 60 дней, а касается ли этот срок по самой выручке для исчисления подоходного налога при не поступлении денежных средств от покупателя?</w:t>
      </w:r>
    </w:p>
    <w:p w:rsidR="00076CC4" w:rsidRPr="00076CC4" w:rsidRDefault="00076CC4" w:rsidP="00076CC4">
      <w:r w:rsidRPr="00076CC4">
        <w:t>Как часто в графе 12 книги кассира можно писать изъято в качестве личного дохода и изымать  деньги из кассы? Делается ли в этом случае какая-нибудь процедура на обнуление кассы без СКНО (договор есть)? В  924/6  п5 написано</w:t>
      </w:r>
      <w:r>
        <w:t>,</w:t>
      </w:r>
      <w:r w:rsidRPr="00076CC4">
        <w:t xml:space="preserve"> что с СКНО надо делать операцию регистрации изъятия суммы, как это практически делается? Могу ли я указать в решении о том чтобы во</w:t>
      </w:r>
      <w:r>
        <w:t>обще не сдавать деньги в банк</w:t>
      </w:r>
      <w:r w:rsidRPr="00076CC4">
        <w:t xml:space="preserve">? </w:t>
      </w:r>
    </w:p>
    <w:p w:rsidR="002454F6" w:rsidRDefault="00076CC4"/>
    <w:sectPr w:rsidR="002454F6" w:rsidSect="00F4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076CC4"/>
    <w:rsid w:val="00076CC4"/>
    <w:rsid w:val="0080232A"/>
    <w:rsid w:val="00D87657"/>
    <w:rsid w:val="00F4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2019-01-06T15:16:00Z</dcterms:created>
  <dcterms:modified xsi:type="dcterms:W3CDTF">2019-01-06T15:16:00Z</dcterms:modified>
</cp:coreProperties>
</file>