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190737" w:rsidRDefault="0019073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proofErr w:type="gramStart"/>
      <w:r w:rsidR="00283D6F">
        <w:rPr>
          <w:rFonts w:ascii="Arial" w:hAnsi="Arial" w:cs="Arial"/>
          <w:b/>
          <w:sz w:val="24"/>
          <w:szCs w:val="24"/>
        </w:rPr>
        <w:t>Глубокое</w:t>
      </w:r>
      <w:proofErr w:type="gramEnd"/>
      <w:r w:rsidR="00283D6F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283D6F">
        <w:rPr>
          <w:rFonts w:ascii="Arial" w:hAnsi="Arial" w:cs="Arial"/>
          <w:b/>
          <w:sz w:val="24"/>
          <w:szCs w:val="24"/>
        </w:rPr>
        <w:t>Удело</w:t>
      </w:r>
      <w:proofErr w:type="spellEnd"/>
      <w:r w:rsidR="00283D6F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283D6F">
        <w:rPr>
          <w:rFonts w:ascii="Arial" w:hAnsi="Arial" w:cs="Arial"/>
          <w:b/>
          <w:sz w:val="24"/>
          <w:szCs w:val="24"/>
        </w:rPr>
        <w:t>Мосар</w:t>
      </w:r>
      <w:proofErr w:type="spellEnd"/>
      <w:r w:rsidR="002B0027">
        <w:rPr>
          <w:rFonts w:ascii="Arial" w:hAnsi="Arial" w:cs="Arial"/>
          <w:b/>
          <w:sz w:val="24"/>
          <w:szCs w:val="24"/>
        </w:rPr>
        <w:t>»</w:t>
      </w:r>
    </w:p>
    <w:p w:rsidR="004051BC" w:rsidRPr="00791A02" w:rsidRDefault="004051BC" w:rsidP="00AE017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 w:val="24"/>
          <w:szCs w:val="24"/>
          <w:lang w:eastAsia="ru-RU"/>
        </w:rPr>
      </w:pPr>
      <w:r w:rsidRPr="00791A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тура:</w:t>
      </w:r>
    </w:p>
    <w:p w:rsidR="00FD424F" w:rsidRDefault="002B0027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Выезд из Витебска </w:t>
      </w:r>
      <w:r w:rsidR="00283D6F">
        <w:rPr>
          <w:rFonts w:ascii="Arial" w:eastAsia="Times New Roman" w:hAnsi="Arial" w:cs="Arial"/>
          <w:color w:val="000000"/>
          <w:lang w:eastAsia="ru-RU"/>
        </w:rPr>
        <w:t>рано утром.</w:t>
      </w:r>
    </w:p>
    <w:p w:rsidR="00283D6F" w:rsidRDefault="00283D6F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Прибытие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A2CF4">
        <w:rPr>
          <w:rFonts w:ascii="Arial" w:eastAsia="Times New Roman" w:hAnsi="Arial" w:cs="Arial"/>
          <w:b/>
          <w:color w:val="000000"/>
          <w:lang w:eastAsia="ru-RU"/>
        </w:rPr>
        <w:t>Глубокое</w:t>
      </w:r>
      <w:r>
        <w:rPr>
          <w:rFonts w:ascii="Arial" w:eastAsia="Times New Roman" w:hAnsi="Arial" w:cs="Arial"/>
          <w:color w:val="000000"/>
          <w:lang w:eastAsia="ru-RU"/>
        </w:rPr>
        <w:t xml:space="preserve">. Образ города создают два величественных храма, расположенных на главной площади города. Один – это православный кафедральный </w:t>
      </w:r>
      <w:r w:rsidRPr="00283D6F">
        <w:rPr>
          <w:rFonts w:ascii="Arial" w:eastAsia="Times New Roman" w:hAnsi="Arial" w:cs="Arial"/>
          <w:b/>
          <w:color w:val="000000"/>
          <w:lang w:eastAsia="ru-RU"/>
        </w:rPr>
        <w:t>собор Рождества Богородицы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283D6F" w:rsidRDefault="00283D6F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Первоначально он был построен, как костел в стиле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виленского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» барокко. В монастыре возле тогдашнего костела когда-то ночевал Наполеон и, восхитившись красотой храма, сказал, что хотел бы перенести его в Париж и поставить рядом с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Нотр-Дамом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Напротив церкви находится </w:t>
      </w:r>
      <w:r w:rsidRPr="00283D6F">
        <w:rPr>
          <w:rFonts w:ascii="Arial" w:eastAsia="Times New Roman" w:hAnsi="Arial" w:cs="Arial"/>
          <w:b/>
          <w:color w:val="000000"/>
          <w:lang w:eastAsia="ru-RU"/>
        </w:rPr>
        <w:t>костел Святой Троицы</w:t>
      </w:r>
      <w:r>
        <w:rPr>
          <w:rFonts w:ascii="Arial" w:eastAsia="Times New Roman" w:hAnsi="Arial" w:cs="Arial"/>
          <w:color w:val="000000"/>
          <w:lang w:eastAsia="ru-RU"/>
        </w:rPr>
        <w:t>, который является классическим воплощением белорусского барокко.</w:t>
      </w:r>
    </w:p>
    <w:p w:rsidR="00283D6F" w:rsidRDefault="00283D6F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Ваш интерес привлечет и коллекция </w:t>
      </w:r>
      <w:proofErr w:type="spellStart"/>
      <w:r w:rsidRPr="004A2CF4">
        <w:rPr>
          <w:rFonts w:ascii="Arial" w:eastAsia="Times New Roman" w:hAnsi="Arial" w:cs="Arial"/>
          <w:b/>
          <w:color w:val="000000"/>
          <w:lang w:eastAsia="ru-RU"/>
        </w:rPr>
        <w:t>Глубокского</w:t>
      </w:r>
      <w:proofErr w:type="spellEnd"/>
      <w:r w:rsidRPr="004A2CF4">
        <w:rPr>
          <w:rFonts w:ascii="Arial" w:eastAsia="Times New Roman" w:hAnsi="Arial" w:cs="Arial"/>
          <w:b/>
          <w:color w:val="000000"/>
          <w:lang w:eastAsia="ru-RU"/>
        </w:rPr>
        <w:t xml:space="preserve"> дендрологического сада</w:t>
      </w:r>
      <w:r>
        <w:rPr>
          <w:rFonts w:ascii="Arial" w:eastAsia="Times New Roman" w:hAnsi="Arial" w:cs="Arial"/>
          <w:color w:val="000000"/>
          <w:lang w:eastAsia="ru-RU"/>
        </w:rPr>
        <w:t>, которая насчитывает более 500 видов разных деревьев и кустарников, а по значимости уступает только минскому ботаническому саду.</w:t>
      </w:r>
    </w:p>
    <w:p w:rsidR="00283D6F" w:rsidRDefault="00283D6F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Среди интересных скульптур, установленных в городе, являются памятники семье, вишне, книге, барону Мюнхгаузену, деду-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глубочанину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Иисусу и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самарянке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283D6F" w:rsidRDefault="00283D6F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Переезд в </w:t>
      </w:r>
      <w:proofErr w:type="spellStart"/>
      <w:r w:rsidRPr="004A2CF4">
        <w:rPr>
          <w:rFonts w:ascii="Arial" w:eastAsia="Times New Roman" w:hAnsi="Arial" w:cs="Arial"/>
          <w:b/>
          <w:color w:val="000000"/>
          <w:lang w:eastAsia="ru-RU"/>
        </w:rPr>
        <w:t>Удело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Основной </w:t>
      </w:r>
      <w:r w:rsidR="004A2CF4">
        <w:rPr>
          <w:rFonts w:ascii="Arial" w:eastAsia="Times New Roman" w:hAnsi="Arial" w:cs="Arial"/>
          <w:color w:val="000000"/>
          <w:lang w:eastAsia="ru-RU"/>
        </w:rPr>
        <w:t xml:space="preserve">достопримечательностью деревни </w:t>
      </w:r>
      <w:proofErr w:type="spellStart"/>
      <w:r w:rsidR="004A2CF4">
        <w:rPr>
          <w:rFonts w:ascii="Arial" w:eastAsia="Times New Roman" w:hAnsi="Arial" w:cs="Arial"/>
          <w:color w:val="000000"/>
          <w:lang w:eastAsia="ru-RU"/>
        </w:rPr>
        <w:t>Удело</w:t>
      </w:r>
      <w:proofErr w:type="spellEnd"/>
      <w:r w:rsidR="004A2CF4">
        <w:rPr>
          <w:rFonts w:ascii="Arial" w:eastAsia="Times New Roman" w:hAnsi="Arial" w:cs="Arial"/>
          <w:color w:val="000000"/>
          <w:lang w:eastAsia="ru-RU"/>
        </w:rPr>
        <w:t xml:space="preserve"> является монастырь францисканцев. Центральное место в архитектурном ансамбле монастыря занимает </w:t>
      </w:r>
      <w:r w:rsidR="004A2CF4" w:rsidRPr="004A2CF4">
        <w:rPr>
          <w:rFonts w:ascii="Arial" w:eastAsia="Times New Roman" w:hAnsi="Arial" w:cs="Arial"/>
          <w:b/>
          <w:color w:val="000000"/>
          <w:lang w:eastAsia="ru-RU"/>
        </w:rPr>
        <w:t>костел Непорочного Зачатия Девы Марии.</w:t>
      </w:r>
      <w:r w:rsidR="004A2CF4">
        <w:rPr>
          <w:rFonts w:ascii="Arial" w:eastAsia="Times New Roman" w:hAnsi="Arial" w:cs="Arial"/>
          <w:color w:val="000000"/>
          <w:lang w:eastAsia="ru-RU"/>
        </w:rPr>
        <w:t xml:space="preserve"> Вокруг костела раскинулся прекрасный сад, а территория монастыря очень живописно и красиво благоустроена. В одном из хозяйственных корпусов монастыря имеется </w:t>
      </w:r>
      <w:proofErr w:type="gramStart"/>
      <w:r w:rsidR="004A2CF4">
        <w:rPr>
          <w:rFonts w:ascii="Arial" w:eastAsia="Times New Roman" w:hAnsi="Arial" w:cs="Arial"/>
          <w:color w:val="000000"/>
          <w:lang w:eastAsia="ru-RU"/>
        </w:rPr>
        <w:t>уникальная</w:t>
      </w:r>
      <w:proofErr w:type="gramEnd"/>
      <w:r w:rsidR="004A2CF4">
        <w:rPr>
          <w:rFonts w:ascii="Arial" w:eastAsia="Times New Roman" w:hAnsi="Arial" w:cs="Arial"/>
          <w:color w:val="000000"/>
          <w:lang w:eastAsia="ru-RU"/>
        </w:rPr>
        <w:t xml:space="preserve"> по масштабу и красоте </w:t>
      </w:r>
      <w:r w:rsidR="004A2CF4" w:rsidRPr="004A2CF4">
        <w:rPr>
          <w:rFonts w:ascii="Arial" w:eastAsia="Times New Roman" w:hAnsi="Arial" w:cs="Arial"/>
          <w:b/>
          <w:color w:val="000000"/>
          <w:lang w:eastAsia="ru-RU"/>
        </w:rPr>
        <w:t xml:space="preserve">действующая белорусская </w:t>
      </w:r>
      <w:proofErr w:type="spellStart"/>
      <w:r w:rsidR="004A2CF4" w:rsidRPr="004A2CF4">
        <w:rPr>
          <w:rFonts w:ascii="Arial" w:eastAsia="Times New Roman" w:hAnsi="Arial" w:cs="Arial"/>
          <w:b/>
          <w:color w:val="000000"/>
          <w:lang w:eastAsia="ru-RU"/>
        </w:rPr>
        <w:t>батлейка</w:t>
      </w:r>
      <w:proofErr w:type="spellEnd"/>
      <w:r w:rsidR="004A2CF4">
        <w:rPr>
          <w:rFonts w:ascii="Arial" w:eastAsia="Times New Roman" w:hAnsi="Arial" w:cs="Arial"/>
          <w:color w:val="000000"/>
          <w:lang w:eastAsia="ru-RU"/>
        </w:rPr>
        <w:t xml:space="preserve"> – кукольное представление на религиозную тему. </w:t>
      </w:r>
      <w:proofErr w:type="spellStart"/>
      <w:r w:rsidR="004A2CF4">
        <w:rPr>
          <w:rFonts w:ascii="Arial" w:eastAsia="Times New Roman" w:hAnsi="Arial" w:cs="Arial"/>
          <w:color w:val="000000"/>
          <w:lang w:eastAsia="ru-RU"/>
        </w:rPr>
        <w:t>Батлейка</w:t>
      </w:r>
      <w:proofErr w:type="spellEnd"/>
      <w:r w:rsidR="004A2CF4">
        <w:rPr>
          <w:rFonts w:ascii="Arial" w:eastAsia="Times New Roman" w:hAnsi="Arial" w:cs="Arial"/>
          <w:color w:val="000000"/>
          <w:lang w:eastAsia="ru-RU"/>
        </w:rPr>
        <w:t xml:space="preserve"> выполнена монахами и местными детьми не совсем в классическом стиле, тем не </w:t>
      </w:r>
      <w:proofErr w:type="gramStart"/>
      <w:r w:rsidR="004A2CF4">
        <w:rPr>
          <w:rFonts w:ascii="Arial" w:eastAsia="Times New Roman" w:hAnsi="Arial" w:cs="Arial"/>
          <w:color w:val="000000"/>
          <w:lang w:eastAsia="ru-RU"/>
        </w:rPr>
        <w:t>менее</w:t>
      </w:r>
      <w:proofErr w:type="gramEnd"/>
      <w:r w:rsidR="004A2CF4">
        <w:rPr>
          <w:rFonts w:ascii="Arial" w:eastAsia="Times New Roman" w:hAnsi="Arial" w:cs="Arial"/>
          <w:color w:val="000000"/>
          <w:lang w:eastAsia="ru-RU"/>
        </w:rPr>
        <w:t xml:space="preserve"> она очень занимательна. Сюжет </w:t>
      </w:r>
      <w:proofErr w:type="spellStart"/>
      <w:r w:rsidR="004A2CF4">
        <w:rPr>
          <w:rFonts w:ascii="Arial" w:eastAsia="Times New Roman" w:hAnsi="Arial" w:cs="Arial"/>
          <w:color w:val="000000"/>
          <w:lang w:eastAsia="ru-RU"/>
        </w:rPr>
        <w:t>батлейки</w:t>
      </w:r>
      <w:proofErr w:type="spellEnd"/>
      <w:r w:rsidR="004A2CF4">
        <w:rPr>
          <w:rFonts w:ascii="Arial" w:eastAsia="Times New Roman" w:hAnsi="Arial" w:cs="Arial"/>
          <w:color w:val="000000"/>
          <w:lang w:eastAsia="ru-RU"/>
        </w:rPr>
        <w:t xml:space="preserve"> повествует о явлении Божьей Матери в 1858 году во Франции. По просьбе посетителей монахи могут показать </w:t>
      </w:r>
      <w:proofErr w:type="spellStart"/>
      <w:r w:rsidR="004A2CF4">
        <w:rPr>
          <w:rFonts w:ascii="Arial" w:eastAsia="Times New Roman" w:hAnsi="Arial" w:cs="Arial"/>
          <w:color w:val="000000"/>
          <w:lang w:eastAsia="ru-RU"/>
        </w:rPr>
        <w:t>батлеечный</w:t>
      </w:r>
      <w:proofErr w:type="spellEnd"/>
      <w:r w:rsidR="004A2CF4">
        <w:rPr>
          <w:rFonts w:ascii="Arial" w:eastAsia="Times New Roman" w:hAnsi="Arial" w:cs="Arial"/>
          <w:color w:val="000000"/>
          <w:lang w:eastAsia="ru-RU"/>
        </w:rPr>
        <w:t xml:space="preserve"> спектакль.</w:t>
      </w:r>
    </w:p>
    <w:p w:rsidR="004A2CF4" w:rsidRDefault="004A2CF4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Переезд в </w:t>
      </w:r>
      <w:proofErr w:type="spellStart"/>
      <w:r w:rsidRPr="00D637BF">
        <w:rPr>
          <w:rFonts w:ascii="Arial" w:eastAsia="Times New Roman" w:hAnsi="Arial" w:cs="Arial"/>
          <w:b/>
          <w:color w:val="000000"/>
          <w:lang w:eastAsia="ru-RU"/>
        </w:rPr>
        <w:t>Мосар</w:t>
      </w:r>
      <w:proofErr w:type="spellEnd"/>
      <w:r w:rsidRPr="00D637BF">
        <w:rPr>
          <w:rFonts w:ascii="Arial" w:eastAsia="Times New Roman" w:hAnsi="Arial" w:cs="Arial"/>
          <w:b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Эту местность по праву называют и «белорусской Швейцарией», и «белорусским Версалем» из-за необыкновенно красивой природы и необычного для белорусских деревень уровня благоустройства. Здесь вы увидите </w:t>
      </w:r>
      <w:r w:rsidRPr="00D637BF">
        <w:rPr>
          <w:rFonts w:ascii="Arial" w:eastAsia="Times New Roman" w:hAnsi="Arial" w:cs="Arial"/>
          <w:b/>
          <w:color w:val="000000"/>
          <w:lang w:eastAsia="ru-RU"/>
        </w:rPr>
        <w:t>костел Святой Анны</w:t>
      </w:r>
      <w:r>
        <w:rPr>
          <w:rFonts w:ascii="Arial" w:eastAsia="Times New Roman" w:hAnsi="Arial" w:cs="Arial"/>
          <w:color w:val="000000"/>
          <w:lang w:eastAsia="ru-RU"/>
        </w:rPr>
        <w:t xml:space="preserve">, уникальный памятник классицизма последней четверти 18 в., широко известный в Беларуси и за ее пределами и точную копию работы Микеланджело – изваяние Богоматери, оплакивающей снятого с креста Иисуса. Вы сможете прогуляться по живописному парку, разбитому рядом с костелом, и попробовать воду из двух источников. На территории самого храма находится могила ксендза Иосифа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Бульки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которому за развитие духовности Папа Римский Иоанн Павел </w:t>
      </w:r>
      <w:r>
        <w:rPr>
          <w:rFonts w:ascii="Arial" w:eastAsia="Times New Roman" w:hAnsi="Arial" w:cs="Arial"/>
          <w:color w:val="000000"/>
          <w:lang w:val="en-US" w:eastAsia="ru-RU"/>
        </w:rPr>
        <w:t>II</w:t>
      </w:r>
      <w:r w:rsidR="00D637BF">
        <w:rPr>
          <w:rFonts w:ascii="Arial" w:eastAsia="Times New Roman" w:hAnsi="Arial" w:cs="Arial"/>
          <w:color w:val="000000"/>
          <w:lang w:eastAsia="ru-RU"/>
        </w:rPr>
        <w:t xml:space="preserve"> присвоил титул «Каноник». Благодаря деятельности местного ксендза был создан единственный в Беларуси антиалкогольный музей.</w:t>
      </w:r>
    </w:p>
    <w:p w:rsidR="005315E9" w:rsidRDefault="00D637BF" w:rsidP="005315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Посещение </w:t>
      </w:r>
      <w:r w:rsidRPr="00D637BF">
        <w:rPr>
          <w:rFonts w:ascii="Arial" w:eastAsia="Times New Roman" w:hAnsi="Arial" w:cs="Arial"/>
          <w:b/>
          <w:color w:val="000000"/>
          <w:lang w:eastAsia="ru-RU"/>
        </w:rPr>
        <w:t>комплекса «Соловьиная роща».</w:t>
      </w:r>
      <w:r>
        <w:rPr>
          <w:rFonts w:ascii="Arial" w:eastAsia="Times New Roman" w:hAnsi="Arial" w:cs="Arial"/>
          <w:color w:val="000000"/>
          <w:lang w:eastAsia="ru-RU"/>
        </w:rPr>
        <w:t xml:space="preserve"> Здесь находится ферма по разведению страусов, вольеры с павлинами, глухарями, страусами, оленями. А в кафе можно купить коктейль, приготовленный на основе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страусиных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яиц.</w:t>
      </w:r>
      <w:r w:rsidR="005315E9" w:rsidRPr="002B0027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5315E9" w:rsidRDefault="005315E9" w:rsidP="005315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D424F">
        <w:rPr>
          <w:rFonts w:ascii="Arial" w:eastAsia="Times New Roman" w:hAnsi="Arial" w:cs="Arial"/>
          <w:color w:val="000000"/>
          <w:lang w:eastAsia="ru-RU"/>
        </w:rPr>
        <w:t>Отъезд в Витебск.</w:t>
      </w:r>
    </w:p>
    <w:p w:rsidR="004A2CF4" w:rsidRDefault="004A2CF4" w:rsidP="00FD42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E017E" w:rsidRPr="00B43984" w:rsidRDefault="00283D6F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637BF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23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>Стоимость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AE017E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  <w:r w:rsidRPr="001D3AC9">
        <w:rPr>
          <w:rFonts w:ascii="Arial" w:hAnsi="Arial" w:cs="Arial"/>
          <w:b/>
          <w:sz w:val="20"/>
          <w:szCs w:val="20"/>
          <w:shd w:val="clear" w:color="auto" w:fill="FFFFFF"/>
        </w:rPr>
        <w:t>В стоимость тура </w:t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включено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информационно-консультативная услуга по подбору и бронированию тура,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>• экскурсионное обслуживание по маршруту.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 xml:space="preserve">• </w:t>
      </w:r>
      <w:proofErr w:type="gramStart"/>
      <w:r w:rsidRPr="001D3AC9">
        <w:rPr>
          <w:rFonts w:ascii="Arial" w:hAnsi="Arial" w:cs="Arial"/>
          <w:sz w:val="20"/>
          <w:szCs w:val="20"/>
          <w:shd w:val="clear" w:color="auto" w:fill="FFFFFF"/>
        </w:rPr>
        <w:t>б</w:t>
      </w:r>
      <w:proofErr w:type="gramEnd"/>
      <w:r w:rsidRPr="001D3AC9">
        <w:rPr>
          <w:rFonts w:ascii="Arial" w:hAnsi="Arial" w:cs="Arial"/>
          <w:sz w:val="20"/>
          <w:szCs w:val="20"/>
          <w:shd w:val="clear" w:color="auto" w:fill="FFFFFF"/>
        </w:rPr>
        <w:t>ронирование входных билетов;</w:t>
      </w:r>
    </w:p>
    <w:p w:rsidR="001D3AC9" w:rsidRPr="001D3AC9" w:rsidRDefault="001D3AC9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Дополнительно оплачиваются</w:t>
      </w:r>
      <w:r w:rsidRPr="001D3AC9">
        <w:rPr>
          <w:rFonts w:ascii="Arial" w:hAnsi="Arial" w:cs="Arial"/>
          <w:sz w:val="20"/>
          <w:szCs w:val="20"/>
          <w:shd w:val="clear" w:color="auto" w:fill="FFFFFF"/>
        </w:rPr>
        <w:t xml:space="preserve"> входные билеты в музеи по программе.</w:t>
      </w:r>
    </w:p>
    <w:p w:rsidR="001D3AC9" w:rsidRDefault="001D3AC9" w:rsidP="002E3B87">
      <w:pPr>
        <w:spacing w:after="0" w:line="240" w:lineRule="auto"/>
        <w:rPr>
          <w:rStyle w:val="a6"/>
          <w:rFonts w:ascii="Arial" w:hAnsi="Arial" w:cs="Arial"/>
          <w:sz w:val="20"/>
          <w:szCs w:val="20"/>
          <w:shd w:val="clear" w:color="auto" w:fill="FFFFFF"/>
        </w:rPr>
      </w:pPr>
    </w:p>
    <w:p w:rsidR="00AE017E" w:rsidRPr="001D3AC9" w:rsidRDefault="00AE017E" w:rsidP="002E3B87">
      <w:pPr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Необходимые документы:</w:t>
      </w:r>
      <w:r w:rsidRPr="001D3AC9">
        <w:rPr>
          <w:rFonts w:ascii="Arial" w:hAnsi="Arial" w:cs="Arial"/>
          <w:sz w:val="20"/>
          <w:szCs w:val="20"/>
        </w:rPr>
        <w:br/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Для организованных гру</w:t>
      </w:r>
      <w:proofErr w:type="gramStart"/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>пп взр</w:t>
      </w:r>
      <w:proofErr w:type="gramEnd"/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ослых (профкомы, предприятия, студенты): </w:t>
      </w: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группы. </w:t>
      </w:r>
      <w:r w:rsidRPr="001D3AC9">
        <w:rPr>
          <w:rStyle w:val="a6"/>
          <w:rFonts w:ascii="Arial" w:hAnsi="Arial" w:cs="Arial"/>
          <w:sz w:val="20"/>
          <w:szCs w:val="20"/>
          <w:shd w:val="clear" w:color="auto" w:fill="FFFFFF"/>
        </w:rPr>
        <w:t xml:space="preserve">Для школьных групп: </w:t>
      </w:r>
      <w:r w:rsidRPr="001D3AC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1D3AC9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50B39"/>
    <w:rsid w:val="00073182"/>
    <w:rsid w:val="000A2AC6"/>
    <w:rsid w:val="00190737"/>
    <w:rsid w:val="001D3AC9"/>
    <w:rsid w:val="00202989"/>
    <w:rsid w:val="00227CC4"/>
    <w:rsid w:val="00283D6F"/>
    <w:rsid w:val="0029589F"/>
    <w:rsid w:val="002A0D28"/>
    <w:rsid w:val="002B0027"/>
    <w:rsid w:val="002E3B87"/>
    <w:rsid w:val="00396989"/>
    <w:rsid w:val="004051BC"/>
    <w:rsid w:val="00462FD5"/>
    <w:rsid w:val="00491442"/>
    <w:rsid w:val="004A2CF4"/>
    <w:rsid w:val="004A4E09"/>
    <w:rsid w:val="004C5956"/>
    <w:rsid w:val="004D7ECB"/>
    <w:rsid w:val="005315E9"/>
    <w:rsid w:val="0055574B"/>
    <w:rsid w:val="00583EAD"/>
    <w:rsid w:val="005B6D15"/>
    <w:rsid w:val="005B6DD1"/>
    <w:rsid w:val="00647737"/>
    <w:rsid w:val="00696CB6"/>
    <w:rsid w:val="006A450D"/>
    <w:rsid w:val="006D1940"/>
    <w:rsid w:val="0077141B"/>
    <w:rsid w:val="00791A02"/>
    <w:rsid w:val="007A6401"/>
    <w:rsid w:val="007D47F0"/>
    <w:rsid w:val="00820BC1"/>
    <w:rsid w:val="00855AA0"/>
    <w:rsid w:val="008F2843"/>
    <w:rsid w:val="00990C09"/>
    <w:rsid w:val="009D044B"/>
    <w:rsid w:val="009D463B"/>
    <w:rsid w:val="00A1580B"/>
    <w:rsid w:val="00A40D68"/>
    <w:rsid w:val="00A4752A"/>
    <w:rsid w:val="00A65B10"/>
    <w:rsid w:val="00AE017E"/>
    <w:rsid w:val="00B271E0"/>
    <w:rsid w:val="00B43984"/>
    <w:rsid w:val="00B525F1"/>
    <w:rsid w:val="00B662FD"/>
    <w:rsid w:val="00C22C71"/>
    <w:rsid w:val="00CC1D24"/>
    <w:rsid w:val="00D11EDD"/>
    <w:rsid w:val="00D637BF"/>
    <w:rsid w:val="00DB46A9"/>
    <w:rsid w:val="00DC1F8E"/>
    <w:rsid w:val="00EC0454"/>
    <w:rsid w:val="00EE072B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4</cp:revision>
  <cp:lastPrinted>2019-01-23T09:41:00Z</cp:lastPrinted>
  <dcterms:created xsi:type="dcterms:W3CDTF">2019-01-23T13:15:00Z</dcterms:created>
  <dcterms:modified xsi:type="dcterms:W3CDTF">2019-01-23T13:16:00Z</dcterms:modified>
</cp:coreProperties>
</file>