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C32546">
        <w:rPr>
          <w:rFonts w:ascii="Arial" w:hAnsi="Arial" w:cs="Arial"/>
          <w:b/>
          <w:sz w:val="24"/>
          <w:szCs w:val="24"/>
        </w:rPr>
        <w:t xml:space="preserve">Смоленск - </w:t>
      </w:r>
      <w:proofErr w:type="spellStart"/>
      <w:r w:rsidR="00C32546">
        <w:rPr>
          <w:rFonts w:ascii="Arial" w:hAnsi="Arial" w:cs="Arial"/>
          <w:b/>
          <w:sz w:val="24"/>
          <w:szCs w:val="24"/>
        </w:rPr>
        <w:t>Катынь</w:t>
      </w:r>
      <w:proofErr w:type="spellEnd"/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E36E9" w:rsidRPr="00CF0D21" w:rsidRDefault="00EC792E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21">
        <w:rPr>
          <w:rFonts w:ascii="Arial" w:eastAsia="Times New Roman" w:hAnsi="Arial" w:cs="Arial"/>
          <w:color w:val="000000"/>
          <w:lang w:eastAsia="ru-RU"/>
        </w:rPr>
        <w:t>Выезд из Витебска рано утром</w:t>
      </w:r>
      <w:r w:rsidR="00C32546" w:rsidRPr="00CF0D21">
        <w:rPr>
          <w:rFonts w:ascii="Arial" w:eastAsia="Times New Roman" w:hAnsi="Arial" w:cs="Arial"/>
          <w:color w:val="000000"/>
          <w:lang w:eastAsia="ru-RU"/>
        </w:rPr>
        <w:t>.</w:t>
      </w:r>
    </w:p>
    <w:p w:rsidR="00C32546" w:rsidRPr="00CF0D21" w:rsidRDefault="00C32546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21">
        <w:rPr>
          <w:rFonts w:ascii="Arial" w:eastAsia="Times New Roman" w:hAnsi="Arial" w:cs="Arial"/>
          <w:b/>
          <w:color w:val="000000"/>
          <w:lang w:eastAsia="ru-RU"/>
        </w:rPr>
        <w:t>Посещение мемориала «</w:t>
      </w:r>
      <w:proofErr w:type="spellStart"/>
      <w:r w:rsidRPr="00CF0D21">
        <w:rPr>
          <w:rFonts w:ascii="Arial" w:eastAsia="Times New Roman" w:hAnsi="Arial" w:cs="Arial"/>
          <w:b/>
          <w:color w:val="000000"/>
          <w:lang w:eastAsia="ru-RU"/>
        </w:rPr>
        <w:t>Катынь</w:t>
      </w:r>
      <w:proofErr w:type="spellEnd"/>
      <w:r w:rsidRPr="00CF0D21">
        <w:rPr>
          <w:rFonts w:ascii="Arial" w:eastAsia="Times New Roman" w:hAnsi="Arial" w:cs="Arial"/>
          <w:color w:val="000000"/>
          <w:lang w:eastAsia="ru-RU"/>
        </w:rPr>
        <w:t xml:space="preserve">». На подъезде к Смоленску с белорусской стороны находится деревушка </w:t>
      </w:r>
      <w:proofErr w:type="spellStart"/>
      <w:r w:rsidRPr="00CF0D21">
        <w:rPr>
          <w:rFonts w:ascii="Arial" w:eastAsia="Times New Roman" w:hAnsi="Arial" w:cs="Arial"/>
          <w:color w:val="000000"/>
          <w:lang w:eastAsia="ru-RU"/>
        </w:rPr>
        <w:t>Катынь</w:t>
      </w:r>
      <w:proofErr w:type="spellEnd"/>
      <w:r w:rsidRPr="00CF0D21">
        <w:rPr>
          <w:rFonts w:ascii="Arial" w:eastAsia="Times New Roman" w:hAnsi="Arial" w:cs="Arial"/>
          <w:color w:val="000000"/>
          <w:lang w:eastAsia="ru-RU"/>
        </w:rPr>
        <w:t>, которой суждено было получить мировую известность после трагических событий 30-40-х годов XX в. Это место расстрела польских пленных офицеров и советских граждан. На сегодняшний день здесь возведен крупный мемориальный комплекс.</w:t>
      </w:r>
    </w:p>
    <w:p w:rsidR="00840EEA" w:rsidRPr="00CF0D21" w:rsidRDefault="00C32546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21">
        <w:rPr>
          <w:rFonts w:ascii="Arial" w:eastAsia="Times New Roman" w:hAnsi="Arial" w:cs="Arial"/>
          <w:color w:val="000000"/>
          <w:lang w:eastAsia="ru-RU"/>
        </w:rPr>
        <w:t xml:space="preserve">Обзорная </w:t>
      </w:r>
      <w:proofErr w:type="spellStart"/>
      <w:r w:rsidRPr="00CF0D21">
        <w:rPr>
          <w:rFonts w:ascii="Arial" w:eastAsia="Times New Roman" w:hAnsi="Arial" w:cs="Arial"/>
          <w:color w:val="000000"/>
          <w:lang w:eastAsia="ru-RU"/>
        </w:rPr>
        <w:t>автобусно</w:t>
      </w:r>
      <w:proofErr w:type="spellEnd"/>
      <w:r w:rsidRPr="00CF0D21">
        <w:rPr>
          <w:rFonts w:ascii="Arial" w:eastAsia="Times New Roman" w:hAnsi="Arial" w:cs="Arial"/>
          <w:color w:val="000000"/>
          <w:lang w:eastAsia="ru-RU"/>
        </w:rPr>
        <w:t xml:space="preserve">-пешеходная экскурсия  по Смоленску. Вы увидите </w:t>
      </w:r>
      <w:r w:rsidRPr="00CF0D21">
        <w:rPr>
          <w:rFonts w:ascii="Arial" w:eastAsia="Times New Roman" w:hAnsi="Arial" w:cs="Arial"/>
          <w:b/>
          <w:color w:val="000000"/>
          <w:lang w:eastAsia="ru-RU"/>
        </w:rPr>
        <w:t>Смоленскую крепостную стену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, выдающееся оборонительное сооружение конца XVI - начала XVII веков. Превосходящая по размерам Московский Кремль почти вдвое, Смоленская крепостная стена и сейчас приятно радует глаз. Не зря сам Борис Годунов сравнил ее с жемчужным ожерельем царицы и назвал «ожерельем всея Руси». </w:t>
      </w:r>
      <w:r w:rsidRPr="00CF0D21">
        <w:rPr>
          <w:rFonts w:ascii="Arial" w:eastAsia="Times New Roman" w:hAnsi="Arial" w:cs="Arial"/>
          <w:b/>
          <w:color w:val="000000"/>
          <w:lang w:eastAsia="ru-RU"/>
        </w:rPr>
        <w:t>Соборный холм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 - культовый и административный центр города со времен Владимира М</w:t>
      </w:r>
      <w:bookmarkStart w:id="0" w:name="_GoBack"/>
      <w:bookmarkEnd w:id="0"/>
      <w:r w:rsidRPr="00CF0D21">
        <w:rPr>
          <w:rFonts w:ascii="Arial" w:eastAsia="Times New Roman" w:hAnsi="Arial" w:cs="Arial"/>
          <w:color w:val="000000"/>
          <w:lang w:eastAsia="ru-RU"/>
        </w:rPr>
        <w:t xml:space="preserve">ономаха. Во время экскурсии вы сможете посетить </w:t>
      </w:r>
      <w:r w:rsidRPr="00CF0D21">
        <w:rPr>
          <w:rFonts w:ascii="Arial" w:eastAsia="Times New Roman" w:hAnsi="Arial" w:cs="Arial"/>
          <w:b/>
          <w:color w:val="000000"/>
          <w:lang w:eastAsia="ru-RU"/>
        </w:rPr>
        <w:t xml:space="preserve">Свято-Успенский кафедральный собор, 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жемчужину русской архитектуры XVII-XVIII веков, в котором хранится одна из самых главных и наиболее почитаемых русских святынь - Чудотворная Смоленская икона Божией Матери «Одигитрия».  </w:t>
      </w:r>
      <w:r w:rsidR="008156A6" w:rsidRPr="00CF0D21">
        <w:rPr>
          <w:rFonts w:ascii="Arial" w:eastAsia="Times New Roman" w:hAnsi="Arial" w:cs="Arial"/>
          <w:color w:val="000000"/>
          <w:lang w:eastAsia="ru-RU"/>
        </w:rPr>
        <w:t>Вы увидите х</w:t>
      </w:r>
      <w:r w:rsidRPr="00CF0D21">
        <w:rPr>
          <w:rFonts w:ascii="Arial" w:eastAsia="Times New Roman" w:hAnsi="Arial" w:cs="Arial"/>
          <w:color w:val="000000"/>
          <w:lang w:eastAsia="ru-RU"/>
        </w:rPr>
        <w:t>рам Петра и Павла</w:t>
      </w:r>
      <w:r w:rsidR="008156A6" w:rsidRPr="00CF0D2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F0D21">
        <w:rPr>
          <w:rFonts w:ascii="Arial" w:eastAsia="Times New Roman" w:hAnsi="Arial" w:cs="Arial"/>
          <w:color w:val="000000"/>
          <w:lang w:eastAsia="ru-RU"/>
        </w:rPr>
        <w:t>самое древнее из сохран</w:t>
      </w:r>
      <w:r w:rsidR="008156A6" w:rsidRPr="00CF0D21">
        <w:rPr>
          <w:rFonts w:ascii="Arial" w:eastAsia="Times New Roman" w:hAnsi="Arial" w:cs="Arial"/>
          <w:color w:val="000000"/>
          <w:lang w:eastAsia="ru-RU"/>
        </w:rPr>
        <w:t>ившихся сооружений в Смоленске, п</w:t>
      </w:r>
      <w:r w:rsidRPr="00CF0D21">
        <w:rPr>
          <w:rFonts w:ascii="Arial" w:eastAsia="Times New Roman" w:hAnsi="Arial" w:cs="Arial"/>
          <w:color w:val="000000"/>
          <w:lang w:eastAsia="ru-RU"/>
        </w:rPr>
        <w:t>амятник</w:t>
      </w:r>
      <w:r w:rsidR="008156A6" w:rsidRPr="00CF0D21">
        <w:rPr>
          <w:rFonts w:ascii="Arial" w:eastAsia="Times New Roman" w:hAnsi="Arial" w:cs="Arial"/>
          <w:color w:val="000000"/>
          <w:lang w:eastAsia="ru-RU"/>
        </w:rPr>
        <w:t>и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 М.И. Глинке, М.И. Кутузову, Василию Теркину, </w:t>
      </w:r>
      <w:r w:rsidR="008156A6" w:rsidRPr="00CF0D21">
        <w:rPr>
          <w:rFonts w:ascii="Arial" w:eastAsia="Times New Roman" w:hAnsi="Arial" w:cs="Arial"/>
          <w:color w:val="000000"/>
          <w:lang w:eastAsia="ru-RU"/>
        </w:rPr>
        <w:t xml:space="preserve">посетите </w:t>
      </w:r>
      <w:r w:rsidRPr="00CF0D21">
        <w:rPr>
          <w:rFonts w:ascii="Arial" w:eastAsia="Times New Roman" w:hAnsi="Arial" w:cs="Arial"/>
          <w:b/>
          <w:color w:val="000000"/>
          <w:lang w:eastAsia="ru-RU"/>
        </w:rPr>
        <w:t>Сквер Памяти  Героев</w:t>
      </w:r>
      <w:r w:rsidRPr="00CF0D21">
        <w:rPr>
          <w:rFonts w:ascii="Arial" w:eastAsia="Times New Roman" w:hAnsi="Arial" w:cs="Arial"/>
          <w:color w:val="000000"/>
          <w:lang w:eastAsia="ru-RU"/>
        </w:rPr>
        <w:t>, где находятся барельефы русских полководцев Отечественной войны 1812 года, памятники героям ВОВ 1941-45 гг.</w:t>
      </w:r>
    </w:p>
    <w:p w:rsidR="008156A6" w:rsidRPr="00CF0D21" w:rsidRDefault="008156A6" w:rsidP="00815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21"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CF0D21">
        <w:rPr>
          <w:rFonts w:ascii="Arial" w:eastAsia="Times New Roman" w:hAnsi="Arial" w:cs="Arial"/>
          <w:b/>
          <w:color w:val="000000"/>
          <w:lang w:eastAsia="ru-RU"/>
        </w:rPr>
        <w:t xml:space="preserve">Музея «Смоленщина в годы Великой Отечественной войны 1941-1945 </w:t>
      </w:r>
      <w:proofErr w:type="spellStart"/>
      <w:proofErr w:type="gramStart"/>
      <w:r w:rsidRPr="00CF0D21">
        <w:rPr>
          <w:rFonts w:ascii="Arial" w:eastAsia="Times New Roman" w:hAnsi="Arial" w:cs="Arial"/>
          <w:b/>
          <w:color w:val="000000"/>
          <w:lang w:eastAsia="ru-RU"/>
        </w:rPr>
        <w:t>гг</w:t>
      </w:r>
      <w:proofErr w:type="spellEnd"/>
      <w:proofErr w:type="gramEnd"/>
      <w:r w:rsidRPr="00CF0D21">
        <w:rPr>
          <w:rFonts w:ascii="Arial" w:eastAsia="Times New Roman" w:hAnsi="Arial" w:cs="Arial"/>
          <w:b/>
          <w:color w:val="000000"/>
          <w:lang w:eastAsia="ru-RU"/>
        </w:rPr>
        <w:t xml:space="preserve">». 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В основе экспозиции музея - материал, собранный в тяжелейших военных условиях, 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задолго до освобождения области. 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В музее собраны и представлены подлинные фотографии и документы первых месяцев войны, страшного периода оккупации на Смоленщине, подполья и партизанского движения, освобождения Смоленской области, участия смолян в освобождении стран Восточной Европы. 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Вам </w:t>
      </w:r>
      <w:r w:rsidRPr="00CF0D21">
        <w:rPr>
          <w:rFonts w:ascii="Arial" w:eastAsia="Times New Roman" w:hAnsi="Arial" w:cs="Arial"/>
          <w:color w:val="000000"/>
          <w:lang w:eastAsia="ru-RU"/>
        </w:rPr>
        <w:t>будут интересны уникальные образцы стрелкового оружия Красной Армии и гитлеровской Германии; ордена, медали, личные в</w:t>
      </w:r>
      <w:r w:rsidRPr="00CF0D21">
        <w:rPr>
          <w:rFonts w:ascii="Arial" w:eastAsia="Times New Roman" w:hAnsi="Arial" w:cs="Arial"/>
          <w:color w:val="000000"/>
          <w:lang w:eastAsia="ru-RU"/>
        </w:rPr>
        <w:t>ещи участников боев за Смоленск</w:t>
      </w:r>
      <w:r w:rsidRPr="00CF0D21">
        <w:rPr>
          <w:rFonts w:ascii="Arial" w:eastAsia="Times New Roman" w:hAnsi="Arial" w:cs="Arial"/>
          <w:color w:val="000000"/>
          <w:lang w:eastAsia="ru-RU"/>
        </w:rPr>
        <w:t>; военная форма и награды французских летчиков легендарного полка "Нормандия-Неман"; боевые знамен</w:t>
      </w:r>
      <w:r w:rsidRPr="00CF0D21">
        <w:rPr>
          <w:rFonts w:ascii="Arial" w:eastAsia="Times New Roman" w:hAnsi="Arial" w:cs="Arial"/>
          <w:color w:val="000000"/>
          <w:lang w:eastAsia="ru-RU"/>
        </w:rPr>
        <w:t>а воинских частей и соединений.</w:t>
      </w:r>
    </w:p>
    <w:p w:rsidR="008156A6" w:rsidRPr="00CF0D21" w:rsidRDefault="008156A6" w:rsidP="00815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21">
        <w:rPr>
          <w:rFonts w:ascii="Arial" w:eastAsia="Times New Roman" w:hAnsi="Arial" w:cs="Arial"/>
          <w:color w:val="000000"/>
          <w:lang w:eastAsia="ru-RU"/>
        </w:rPr>
        <w:t xml:space="preserve">    Музей располагает </w:t>
      </w:r>
      <w:r w:rsidRPr="00CF0D21">
        <w:rPr>
          <w:rFonts w:ascii="Arial" w:eastAsia="Times New Roman" w:hAnsi="Arial" w:cs="Arial"/>
          <w:b/>
          <w:color w:val="000000"/>
          <w:lang w:eastAsia="ru-RU"/>
        </w:rPr>
        <w:t>выставкой боевой техники</w:t>
      </w:r>
      <w:r w:rsidRPr="00CF0D21">
        <w:rPr>
          <w:rFonts w:ascii="Arial" w:eastAsia="Times New Roman" w:hAnsi="Arial" w:cs="Arial"/>
          <w:color w:val="000000"/>
          <w:lang w:eastAsia="ru-RU"/>
        </w:rPr>
        <w:t>.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F0D21">
        <w:rPr>
          <w:rFonts w:ascii="Arial" w:eastAsia="Times New Roman" w:hAnsi="Arial" w:cs="Arial"/>
          <w:color w:val="000000"/>
          <w:lang w:eastAsia="ru-RU"/>
        </w:rPr>
        <w:t>Здесь представлены образцы артиллерийского вооружения, бронетанковой техники пери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>ода Великой Отечественной войны</w:t>
      </w:r>
      <w:r w:rsidRPr="00CF0D21">
        <w:rPr>
          <w:rFonts w:ascii="Arial" w:eastAsia="Times New Roman" w:hAnsi="Arial" w:cs="Arial"/>
          <w:color w:val="000000"/>
          <w:lang w:eastAsia="ru-RU"/>
        </w:rPr>
        <w:t xml:space="preserve">: легендарная 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>«</w:t>
      </w:r>
      <w:r w:rsidRPr="00CF0D21">
        <w:rPr>
          <w:rFonts w:ascii="Arial" w:eastAsia="Times New Roman" w:hAnsi="Arial" w:cs="Arial"/>
          <w:color w:val="000000"/>
          <w:lang w:eastAsia="ru-RU"/>
        </w:rPr>
        <w:t>Катюша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>»</w:t>
      </w:r>
      <w:r w:rsidRPr="00CF0D21">
        <w:rPr>
          <w:rFonts w:ascii="Arial" w:eastAsia="Times New Roman" w:hAnsi="Arial" w:cs="Arial"/>
          <w:color w:val="000000"/>
          <w:lang w:eastAsia="ru-RU"/>
        </w:rPr>
        <w:t>,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 xml:space="preserve"> знаменитые танки Т-34 и ИС-2, автомобиль «</w:t>
      </w:r>
      <w:r w:rsidRPr="00CF0D21">
        <w:rPr>
          <w:rFonts w:ascii="Arial" w:eastAsia="Times New Roman" w:hAnsi="Arial" w:cs="Arial"/>
          <w:color w:val="000000"/>
          <w:lang w:eastAsia="ru-RU"/>
        </w:rPr>
        <w:t>ЗИС-5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>»</w:t>
      </w:r>
      <w:r w:rsidRPr="00CF0D21">
        <w:rPr>
          <w:rFonts w:ascii="Arial" w:eastAsia="Times New Roman" w:hAnsi="Arial" w:cs="Arial"/>
          <w:color w:val="000000"/>
          <w:lang w:eastAsia="ru-RU"/>
        </w:rPr>
        <w:t>, самоход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>ная зенитная установка «</w:t>
      </w:r>
      <w:r w:rsidRPr="00CF0D21">
        <w:rPr>
          <w:rFonts w:ascii="Arial" w:eastAsia="Times New Roman" w:hAnsi="Arial" w:cs="Arial"/>
          <w:color w:val="000000"/>
          <w:lang w:eastAsia="ru-RU"/>
        </w:rPr>
        <w:t>Шилка</w:t>
      </w:r>
      <w:r w:rsidR="00CF0D21" w:rsidRPr="00CF0D21">
        <w:rPr>
          <w:rFonts w:ascii="Arial" w:eastAsia="Times New Roman" w:hAnsi="Arial" w:cs="Arial"/>
          <w:color w:val="000000"/>
          <w:lang w:eastAsia="ru-RU"/>
        </w:rPr>
        <w:t>»</w:t>
      </w:r>
      <w:r w:rsidRPr="00CF0D21">
        <w:rPr>
          <w:rFonts w:ascii="Arial" w:eastAsia="Times New Roman" w:hAnsi="Arial" w:cs="Arial"/>
          <w:color w:val="000000"/>
          <w:lang w:eastAsia="ru-RU"/>
        </w:rPr>
        <w:t>, истребитель МиГ-23М.</w:t>
      </w:r>
    </w:p>
    <w:p w:rsidR="00020B87" w:rsidRPr="00CF0D21" w:rsidRDefault="00DD4BAD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21">
        <w:rPr>
          <w:rFonts w:ascii="Arial" w:eastAsia="Times New Roman" w:hAnsi="Arial" w:cs="Arial"/>
          <w:color w:val="000000"/>
          <w:lang w:eastAsia="ru-RU"/>
        </w:rPr>
        <w:t xml:space="preserve">Отъезд </w:t>
      </w:r>
      <w:r w:rsidR="001E36E9" w:rsidRPr="00CF0D21">
        <w:rPr>
          <w:rFonts w:ascii="Arial" w:eastAsia="Times New Roman" w:hAnsi="Arial" w:cs="Arial"/>
          <w:color w:val="000000"/>
          <w:lang w:eastAsia="ru-RU"/>
        </w:rPr>
        <w:t>в Витебск</w:t>
      </w:r>
      <w:r w:rsidRPr="00CF0D21">
        <w:rPr>
          <w:rFonts w:ascii="Arial" w:eastAsia="Times New Roman" w:hAnsi="Arial" w:cs="Arial"/>
          <w:color w:val="000000"/>
          <w:lang w:eastAsia="ru-RU"/>
        </w:rPr>
        <w:t>.</w:t>
      </w:r>
    </w:p>
    <w:p w:rsidR="001E36E9" w:rsidRPr="00CF0D21" w:rsidRDefault="001E36E9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C32546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684144" w:rsidRPr="00B43984" w:rsidRDefault="0068414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1E36E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156A6"/>
    <w:rsid w:val="00820BC1"/>
    <w:rsid w:val="00840EEA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525F1"/>
    <w:rsid w:val="00B662FD"/>
    <w:rsid w:val="00BA2212"/>
    <w:rsid w:val="00C22C71"/>
    <w:rsid w:val="00C32546"/>
    <w:rsid w:val="00C564CC"/>
    <w:rsid w:val="00C573D5"/>
    <w:rsid w:val="00CC1D24"/>
    <w:rsid w:val="00CF0D21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2019-01-25T07:18:00Z</cp:lastPrinted>
  <dcterms:created xsi:type="dcterms:W3CDTF">2019-01-25T07:18:00Z</dcterms:created>
  <dcterms:modified xsi:type="dcterms:W3CDTF">2019-01-25T07:18:00Z</dcterms:modified>
</cp:coreProperties>
</file>