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Микробиология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Обнаружение трихомонад и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гонококков отделяемого половых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органов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>Эпителий (цервикальный канал</w:t>
      </w:r>
      <w:r>
        <w:rPr>
          <w:rFonts w:ascii="Arial" w:hAnsi="Arial" w:cs="Arial"/>
          <w:sz w:val="16"/>
          <w:szCs w:val="16"/>
        </w:rPr>
        <w:t>)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,Bold" w:hAnsi="Arial,Bold" w:cs="Arial,Bold"/>
          <w:b/>
          <w:bCs/>
          <w:sz w:val="16"/>
          <w:szCs w:val="16"/>
        </w:rPr>
        <w:t xml:space="preserve">15-20 </w:t>
      </w:r>
      <w:r>
        <w:rPr>
          <w:rFonts w:ascii="Arial" w:hAnsi="Arial" w:cs="Arial"/>
          <w:sz w:val="14"/>
          <w:szCs w:val="14"/>
        </w:rPr>
        <w:t xml:space="preserve">до 10 в </w:t>
      </w:r>
      <w:proofErr w:type="spellStart"/>
      <w:r>
        <w:rPr>
          <w:rFonts w:ascii="Arial" w:hAnsi="Arial" w:cs="Arial"/>
          <w:sz w:val="14"/>
          <w:szCs w:val="14"/>
        </w:rPr>
        <w:t>п.з</w:t>
      </w:r>
      <w:proofErr w:type="spellEnd"/>
      <w:r>
        <w:rPr>
          <w:rFonts w:ascii="Arial" w:hAnsi="Arial" w:cs="Arial"/>
          <w:sz w:val="14"/>
          <w:szCs w:val="14"/>
        </w:rPr>
        <w:t>.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>Лейкоциты (цервикальный канал)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,Bold" w:hAnsi="Arial,Bold" w:cs="Arial,Bold"/>
          <w:b/>
          <w:bCs/>
          <w:sz w:val="16"/>
          <w:szCs w:val="16"/>
        </w:rPr>
        <w:t xml:space="preserve">3-5 </w:t>
      </w:r>
      <w:r>
        <w:rPr>
          <w:rFonts w:ascii="Arial" w:hAnsi="Arial" w:cs="Arial"/>
          <w:sz w:val="14"/>
          <w:szCs w:val="14"/>
        </w:rPr>
        <w:t xml:space="preserve">до 10 в </w:t>
      </w:r>
      <w:proofErr w:type="spellStart"/>
      <w:r>
        <w:rPr>
          <w:rFonts w:ascii="Arial" w:hAnsi="Arial" w:cs="Arial"/>
          <w:sz w:val="14"/>
          <w:szCs w:val="14"/>
        </w:rPr>
        <w:t>п.з</w:t>
      </w:r>
      <w:proofErr w:type="spellEnd"/>
      <w:r>
        <w:rPr>
          <w:rFonts w:ascii="Arial" w:hAnsi="Arial" w:cs="Arial"/>
          <w:sz w:val="14"/>
          <w:szCs w:val="14"/>
        </w:rPr>
        <w:t>.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Эритроциты (цервикальный канал) </w:t>
      </w:r>
      <w:r>
        <w:rPr>
          <w:rFonts w:ascii="Arial,Bold" w:hAnsi="Arial,Bold" w:cs="Arial,Bold"/>
          <w:b/>
          <w:bCs/>
          <w:sz w:val="16"/>
          <w:szCs w:val="16"/>
        </w:rPr>
        <w:t>+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Флора цервикальный канал </w:t>
      </w:r>
      <w:r>
        <w:rPr>
          <w:rFonts w:ascii="Arial,Bold" w:hAnsi="Arial,Bold" w:cs="Arial,Bold"/>
          <w:b/>
          <w:bCs/>
          <w:sz w:val="16"/>
          <w:szCs w:val="16"/>
        </w:rPr>
        <w:t>палочки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Флора цервикальный канал (кол-во) </w:t>
      </w:r>
      <w:r>
        <w:rPr>
          <w:rFonts w:ascii="Arial,Bold" w:hAnsi="Arial,Bold" w:cs="Arial,Bold"/>
          <w:b/>
          <w:bCs/>
          <w:sz w:val="16"/>
          <w:szCs w:val="16"/>
        </w:rPr>
        <w:t>скудная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Эпителий (влагалище) </w:t>
      </w:r>
      <w:r>
        <w:rPr>
          <w:rFonts w:ascii="Arial,Bold" w:hAnsi="Arial,Bold" w:cs="Arial,Bold"/>
          <w:b/>
          <w:bCs/>
          <w:sz w:val="16"/>
          <w:szCs w:val="16"/>
        </w:rPr>
        <w:t xml:space="preserve">3-5 </w:t>
      </w:r>
      <w:r>
        <w:rPr>
          <w:rFonts w:ascii="Arial" w:hAnsi="Arial" w:cs="Arial"/>
          <w:sz w:val="14"/>
          <w:szCs w:val="14"/>
        </w:rPr>
        <w:t xml:space="preserve">до 10 в </w:t>
      </w:r>
      <w:proofErr w:type="spellStart"/>
      <w:r>
        <w:rPr>
          <w:rFonts w:ascii="Arial" w:hAnsi="Arial" w:cs="Arial"/>
          <w:sz w:val="14"/>
          <w:szCs w:val="14"/>
        </w:rPr>
        <w:t>п.з</w:t>
      </w:r>
      <w:proofErr w:type="spellEnd"/>
      <w:r>
        <w:rPr>
          <w:rFonts w:ascii="Arial" w:hAnsi="Arial" w:cs="Arial"/>
          <w:sz w:val="14"/>
          <w:szCs w:val="14"/>
        </w:rPr>
        <w:t>.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Лейкоциты (влагалище) </w:t>
      </w:r>
      <w:r>
        <w:rPr>
          <w:rFonts w:ascii="Arial,Bold" w:hAnsi="Arial,Bold" w:cs="Arial,Bold"/>
          <w:b/>
          <w:bCs/>
          <w:sz w:val="16"/>
          <w:szCs w:val="16"/>
        </w:rPr>
        <w:t xml:space="preserve">10-15 </w:t>
      </w:r>
      <w:r>
        <w:rPr>
          <w:rFonts w:ascii="Arial" w:hAnsi="Arial" w:cs="Arial"/>
          <w:sz w:val="14"/>
          <w:szCs w:val="14"/>
        </w:rPr>
        <w:t xml:space="preserve">до 10 в </w:t>
      </w:r>
      <w:proofErr w:type="spellStart"/>
      <w:r>
        <w:rPr>
          <w:rFonts w:ascii="Arial" w:hAnsi="Arial" w:cs="Arial"/>
          <w:sz w:val="14"/>
          <w:szCs w:val="14"/>
        </w:rPr>
        <w:t>п.з</w:t>
      </w:r>
      <w:proofErr w:type="spellEnd"/>
      <w:r>
        <w:rPr>
          <w:rFonts w:ascii="Arial" w:hAnsi="Arial" w:cs="Arial"/>
          <w:sz w:val="14"/>
          <w:szCs w:val="14"/>
        </w:rPr>
        <w:t>.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Эритроциты (влагалище) </w:t>
      </w:r>
      <w:r>
        <w:rPr>
          <w:rFonts w:ascii="Arial,Bold" w:hAnsi="Arial,Bold" w:cs="Arial,Bold"/>
          <w:b/>
          <w:bCs/>
          <w:sz w:val="16"/>
          <w:szCs w:val="16"/>
        </w:rPr>
        <w:t>++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Флора влагалище </w:t>
      </w:r>
      <w:r>
        <w:rPr>
          <w:rFonts w:ascii="Arial,Bold" w:hAnsi="Arial,Bold" w:cs="Arial,Bold"/>
          <w:b/>
          <w:bCs/>
          <w:sz w:val="16"/>
          <w:szCs w:val="16"/>
        </w:rPr>
        <w:t>палочки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Флора влагалище (кол-во) </w:t>
      </w:r>
      <w:r>
        <w:rPr>
          <w:rFonts w:ascii="Arial,Bold" w:hAnsi="Arial,Bold" w:cs="Arial,Bold"/>
          <w:b/>
          <w:bCs/>
          <w:sz w:val="16"/>
          <w:szCs w:val="16"/>
        </w:rPr>
        <w:t>скудная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Диплококки внутриклеточные </w:t>
      </w:r>
      <w:r>
        <w:rPr>
          <w:rFonts w:ascii="Arial,Bold" w:hAnsi="Arial,Bold" w:cs="Arial,Bold"/>
          <w:b/>
          <w:bCs/>
          <w:sz w:val="16"/>
          <w:szCs w:val="16"/>
        </w:rPr>
        <w:t>не обнаружено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Трихомонады </w:t>
      </w:r>
      <w:r>
        <w:rPr>
          <w:rFonts w:ascii="Arial,Bold" w:hAnsi="Arial,Bold" w:cs="Arial,Bold"/>
          <w:b/>
          <w:bCs/>
          <w:sz w:val="16"/>
          <w:szCs w:val="16"/>
        </w:rPr>
        <w:t>не обнаружено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Ключевые клетки </w:t>
      </w:r>
      <w:r>
        <w:rPr>
          <w:rFonts w:ascii="Arial,Bold" w:hAnsi="Arial,Bold" w:cs="Arial,Bold"/>
          <w:b/>
          <w:bCs/>
          <w:sz w:val="16"/>
          <w:szCs w:val="16"/>
        </w:rPr>
        <w:t>не обнаружено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Дрожжеподобные грибы </w:t>
      </w:r>
      <w:r>
        <w:rPr>
          <w:rFonts w:ascii="Arial,Bold" w:hAnsi="Arial,Bold" w:cs="Arial,Bold"/>
          <w:b/>
          <w:bCs/>
          <w:sz w:val="16"/>
          <w:szCs w:val="16"/>
        </w:rPr>
        <w:t>не обнаружено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Примечание </w:t>
      </w:r>
      <w:r>
        <w:rPr>
          <w:rFonts w:ascii="Arial,Italic" w:hAnsi="Arial,Italic" w:cs="Arial,Italic"/>
          <w:i/>
          <w:iCs/>
          <w:sz w:val="14"/>
          <w:szCs w:val="14"/>
        </w:rPr>
        <w:t>В мазке из цервикального канала - слизь.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</w:rPr>
      </w:pPr>
      <w:r>
        <w:rPr>
          <w:rFonts w:ascii="Arial,Italic" w:hAnsi="Arial,Italic" w:cs="Arial,Italic"/>
          <w:i/>
          <w:iCs/>
          <w:sz w:val="14"/>
          <w:szCs w:val="14"/>
        </w:rPr>
        <w:t>В мазке из уретры - нет материала.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Цитология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Исследование </w:t>
      </w:r>
      <w:proofErr w:type="spellStart"/>
      <w:r>
        <w:rPr>
          <w:rFonts w:ascii="Arial,Bold" w:hAnsi="Arial,Bold" w:cs="Arial,Bold"/>
          <w:b/>
          <w:bCs/>
          <w:sz w:val="16"/>
          <w:szCs w:val="16"/>
        </w:rPr>
        <w:t>гинек</w:t>
      </w:r>
      <w:proofErr w:type="spellEnd"/>
      <w:r>
        <w:rPr>
          <w:rFonts w:ascii="Arial,Bold" w:hAnsi="Arial,Bold" w:cs="Arial,Bold"/>
          <w:b/>
          <w:bCs/>
          <w:sz w:val="16"/>
          <w:szCs w:val="16"/>
        </w:rPr>
        <w:t>. мазков из шейки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матки и </w:t>
      </w:r>
      <w:proofErr w:type="spellStart"/>
      <w:r>
        <w:rPr>
          <w:rFonts w:ascii="Arial,Bold" w:hAnsi="Arial,Bold" w:cs="Arial,Bold"/>
          <w:b/>
          <w:bCs/>
          <w:sz w:val="16"/>
          <w:szCs w:val="16"/>
        </w:rPr>
        <w:t>церв</w:t>
      </w:r>
      <w:proofErr w:type="spellEnd"/>
      <w:r>
        <w:rPr>
          <w:rFonts w:ascii="Arial,Bold" w:hAnsi="Arial,Bold" w:cs="Arial,Bold"/>
          <w:b/>
          <w:bCs/>
          <w:sz w:val="16"/>
          <w:szCs w:val="16"/>
        </w:rPr>
        <w:t>. канала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Качество препарата </w:t>
      </w:r>
      <w:r>
        <w:rPr>
          <w:rFonts w:ascii="Arial,Italic" w:hAnsi="Arial,Italic" w:cs="Arial,Italic"/>
          <w:i/>
          <w:iCs/>
          <w:sz w:val="14"/>
          <w:szCs w:val="14"/>
        </w:rPr>
        <w:t>Адекватный (количество клеток в образце более 500)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ЦИТОЛОГИЧЕСКОЕ ЗАКЛЮЧЕНИЕ: </w:t>
      </w:r>
      <w:r>
        <w:rPr>
          <w:rFonts w:ascii="Arial,Italic" w:hAnsi="Arial,Italic" w:cs="Arial,Italic"/>
          <w:i/>
          <w:iCs/>
          <w:sz w:val="14"/>
          <w:szCs w:val="14"/>
        </w:rPr>
        <w:t>ЦИТОГРАММА БЕЗ ОСОБЕННОСТЕЙ:</w:t>
      </w:r>
    </w:p>
    <w:p w:rsidR="000E6938" w:rsidRDefault="000E6938" w:rsidP="000E693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4"/>
          <w:szCs w:val="14"/>
        </w:rPr>
      </w:pPr>
      <w:r>
        <w:rPr>
          <w:rFonts w:ascii="Arial,Italic" w:hAnsi="Arial,Italic" w:cs="Arial,Italic"/>
          <w:i/>
          <w:iCs/>
          <w:sz w:val="14"/>
          <w:szCs w:val="14"/>
        </w:rPr>
        <w:t>- означает, что в исследуемом материале: присутствуют в пределах нормы</w:t>
      </w:r>
    </w:p>
    <w:p w:rsidR="00A74765" w:rsidRDefault="000E6938" w:rsidP="000E6938">
      <w:r>
        <w:rPr>
          <w:rFonts w:ascii="Arial,Italic" w:hAnsi="Arial,Italic" w:cs="Arial,Italic"/>
          <w:i/>
          <w:iCs/>
          <w:sz w:val="14"/>
          <w:szCs w:val="14"/>
        </w:rPr>
        <w:t>клетки многослойного плоского и призматического эпителия.</w:t>
      </w:r>
    </w:p>
    <w:sectPr w:rsidR="00A7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38"/>
    <w:rsid w:val="000E6938"/>
    <w:rsid w:val="00A7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1699"/>
  <w15:chartTrackingRefBased/>
  <w15:docId w15:val="{54E715EB-FC54-4D64-BFC1-13833215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2019-03-22T07:41:00Z</dcterms:created>
  <dcterms:modified xsi:type="dcterms:W3CDTF">2019-03-22T07:42:00Z</dcterms:modified>
</cp:coreProperties>
</file>